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9A" w:rsidRPr="00513BDF" w:rsidRDefault="008A399A" w:rsidP="00513B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3BDF">
        <w:rPr>
          <w:rFonts w:ascii="Times New Roman" w:hAnsi="Times New Roman"/>
          <w:b/>
          <w:sz w:val="28"/>
          <w:szCs w:val="28"/>
        </w:rPr>
        <w:t>Сельский Совет депутатов муниципального образования</w:t>
      </w:r>
    </w:p>
    <w:p w:rsidR="008A399A" w:rsidRPr="00513BDF" w:rsidRDefault="008A399A" w:rsidP="00513B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3BDF">
        <w:rPr>
          <w:rFonts w:ascii="Times New Roman" w:hAnsi="Times New Roman"/>
          <w:b/>
          <w:sz w:val="28"/>
          <w:szCs w:val="28"/>
        </w:rPr>
        <w:t>Бельтирского</w:t>
      </w:r>
      <w:proofErr w:type="spellEnd"/>
      <w:r w:rsidRPr="00513BD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A399A" w:rsidRPr="00513BDF" w:rsidRDefault="001D161A" w:rsidP="00513B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(восьмая </w:t>
      </w:r>
      <w:r w:rsidR="008A399A" w:rsidRPr="00513BDF">
        <w:rPr>
          <w:rFonts w:ascii="Times New Roman" w:hAnsi="Times New Roman"/>
          <w:b/>
          <w:sz w:val="28"/>
          <w:szCs w:val="28"/>
        </w:rPr>
        <w:t>очередная сессия четвертого созыва)</w:t>
      </w:r>
    </w:p>
    <w:p w:rsidR="00513BDF" w:rsidRPr="00513BDF" w:rsidRDefault="00513BDF" w:rsidP="00513BD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A399A" w:rsidRPr="008A399A" w:rsidRDefault="008A399A" w:rsidP="008A399A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9A">
        <w:rPr>
          <w:rFonts w:ascii="Times New Roman" w:hAnsi="Times New Roman"/>
          <w:b/>
          <w:sz w:val="28"/>
          <w:szCs w:val="28"/>
        </w:rPr>
        <w:t>РЕШЕНИЕ</w:t>
      </w:r>
    </w:p>
    <w:p w:rsidR="008A399A" w:rsidRPr="008A399A" w:rsidRDefault="008A399A" w:rsidP="008A39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399A">
        <w:rPr>
          <w:rFonts w:ascii="Times New Roman" w:hAnsi="Times New Roman"/>
          <w:sz w:val="28"/>
          <w:szCs w:val="28"/>
        </w:rPr>
        <w:t xml:space="preserve">«18» ноября 2018 г.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A399A">
        <w:rPr>
          <w:rFonts w:ascii="Times New Roman" w:hAnsi="Times New Roman"/>
          <w:sz w:val="28"/>
          <w:szCs w:val="28"/>
        </w:rPr>
        <w:t>№ 8-</w:t>
      </w:r>
      <w:bookmarkStart w:id="0" w:name="_GoBack"/>
      <w:bookmarkEnd w:id="0"/>
    </w:p>
    <w:p w:rsidR="008A399A" w:rsidRPr="008A399A" w:rsidRDefault="008A399A" w:rsidP="008A399A">
      <w:pPr>
        <w:spacing w:line="240" w:lineRule="auto"/>
        <w:ind w:left="3261" w:firstLine="708"/>
        <w:rPr>
          <w:rFonts w:ascii="Times New Roman" w:hAnsi="Times New Roman"/>
          <w:sz w:val="28"/>
          <w:szCs w:val="28"/>
        </w:rPr>
      </w:pPr>
      <w:r w:rsidRPr="008A399A">
        <w:rPr>
          <w:rFonts w:ascii="Times New Roman" w:hAnsi="Times New Roman"/>
          <w:sz w:val="28"/>
          <w:szCs w:val="28"/>
        </w:rPr>
        <w:t xml:space="preserve">с. Новый </w:t>
      </w:r>
      <w:proofErr w:type="spellStart"/>
      <w:r w:rsidRPr="008A399A">
        <w:rPr>
          <w:rFonts w:ascii="Times New Roman" w:hAnsi="Times New Roman"/>
          <w:sz w:val="28"/>
          <w:szCs w:val="28"/>
        </w:rPr>
        <w:t>Бельтир</w:t>
      </w:r>
      <w:proofErr w:type="spellEnd"/>
    </w:p>
    <w:p w:rsidR="003E7F07" w:rsidRPr="003E7F07" w:rsidRDefault="003E7F07" w:rsidP="003E7F07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3E7F07" w:rsidRPr="003E7F07" w:rsidRDefault="003E7F07" w:rsidP="003E7F07">
      <w:pPr>
        <w:pStyle w:val="ConsPlusTitle"/>
        <w:outlineLvl w:val="0"/>
        <w:rPr>
          <w:sz w:val="28"/>
          <w:szCs w:val="28"/>
        </w:rPr>
      </w:pPr>
      <w:r w:rsidRPr="003E7F07">
        <w:rPr>
          <w:sz w:val="28"/>
          <w:szCs w:val="28"/>
        </w:rPr>
        <w:t xml:space="preserve">«О налоге на имущество физических лиц  </w:t>
      </w:r>
      <w:proofErr w:type="gramStart"/>
      <w:r w:rsidRPr="003E7F07">
        <w:rPr>
          <w:sz w:val="28"/>
          <w:szCs w:val="28"/>
        </w:rPr>
        <w:t>на</w:t>
      </w:r>
      <w:proofErr w:type="gramEnd"/>
      <w:r w:rsidRPr="003E7F07">
        <w:rPr>
          <w:sz w:val="28"/>
          <w:szCs w:val="28"/>
        </w:rPr>
        <w:t xml:space="preserve"> </w:t>
      </w:r>
    </w:p>
    <w:p w:rsidR="003E7F07" w:rsidRPr="003E7F07" w:rsidRDefault="003E7F07" w:rsidP="003E7F07">
      <w:pPr>
        <w:pStyle w:val="ConsPlusTitle"/>
        <w:outlineLvl w:val="0"/>
        <w:rPr>
          <w:sz w:val="28"/>
          <w:szCs w:val="28"/>
        </w:rPr>
      </w:pPr>
      <w:r w:rsidRPr="003E7F07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Бельтирского</w:t>
      </w:r>
      <w:proofErr w:type="spellEnd"/>
      <w:r>
        <w:rPr>
          <w:sz w:val="28"/>
          <w:szCs w:val="28"/>
        </w:rPr>
        <w:t xml:space="preserve"> </w:t>
      </w:r>
      <w:r w:rsidRPr="003E7F07">
        <w:rPr>
          <w:sz w:val="28"/>
          <w:szCs w:val="28"/>
        </w:rPr>
        <w:t xml:space="preserve">сельского поселения» </w:t>
      </w:r>
    </w:p>
    <w:p w:rsidR="003E7F07" w:rsidRPr="003E7F07" w:rsidRDefault="003E7F07" w:rsidP="003E7F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7F07"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</w:t>
      </w:r>
      <w:r>
        <w:rPr>
          <w:rFonts w:ascii="Times New Roman" w:hAnsi="Times New Roman"/>
          <w:sz w:val="28"/>
          <w:szCs w:val="28"/>
        </w:rPr>
        <w:t xml:space="preserve">ожения», Совет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Бельтирского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E7F07">
        <w:rPr>
          <w:rFonts w:ascii="Times New Roman" w:hAnsi="Times New Roman"/>
          <w:sz w:val="28"/>
          <w:szCs w:val="28"/>
        </w:rPr>
        <w:t>сельского поселения решил:</w:t>
      </w:r>
      <w:proofErr w:type="gramEnd"/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 1. Установить и ввести в действие с 1 января 2020 года налог на имущество физических лиц (далее - налог), обязательный к уп</w:t>
      </w:r>
      <w:r>
        <w:rPr>
          <w:rFonts w:ascii="Times New Roman" w:hAnsi="Times New Roman"/>
          <w:sz w:val="28"/>
          <w:szCs w:val="28"/>
        </w:rPr>
        <w:t xml:space="preserve">лате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Pr="003E7F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>2. Установить налоговые ставки по налогу в следующих размерах: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86"/>
        <w:gridCol w:w="1700"/>
      </w:tblGrid>
      <w:tr w:rsidR="003E7F07" w:rsidRPr="003E7F07" w:rsidTr="003E7F07">
        <w:trPr>
          <w:trHeight w:val="6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E7F0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E7F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E7F0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0,3</w:t>
            </w:r>
            <w:r w:rsidR="008D5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7F07" w:rsidRPr="003E7F07" w:rsidTr="003E7F07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E7F07" w:rsidRPr="003E7F07" w:rsidTr="003E7F07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 w:rsidRPr="003E7F07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3E7F07">
              <w:rPr>
                <w:rFonts w:ascii="Times New Roman" w:hAnsi="Times New Roman"/>
                <w:sz w:val="28"/>
                <w:szCs w:val="28"/>
              </w:rPr>
              <w:t>-место,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</w:t>
            </w:r>
            <w:r w:rsidRPr="003E7F07">
              <w:rPr>
                <w:rFonts w:ascii="Times New Roman" w:hAnsi="Times New Roman"/>
                <w:sz w:val="28"/>
                <w:szCs w:val="28"/>
              </w:rPr>
              <w:lastRenderedPageBreak/>
              <w:t>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36B24" w:rsidRDefault="003E7F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6" w:anchor="dst9219" w:history="1">
              <w:r w:rsidRPr="00336B24">
                <w:rPr>
                  <w:rStyle w:val="a3"/>
                  <w:rFonts w:ascii="Times New Roman" w:eastAsia="Arial Unicode MS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7" w:anchor="dst13986" w:history="1">
              <w:r w:rsidRPr="00336B24">
                <w:rPr>
                  <w:rStyle w:val="a3"/>
                  <w:rFonts w:ascii="Times New Roman" w:eastAsia="Arial Unicode MS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bCs/>
          <w:sz w:val="28"/>
          <w:szCs w:val="28"/>
          <w:shd w:val="clear" w:color="auto" w:fill="FFFFFF"/>
        </w:rPr>
        <w:t>3. Порядок и сроки уплаты налога установлены статьей 409 Кодекса.</w:t>
      </w:r>
    </w:p>
    <w:p w:rsidR="000029DF" w:rsidRPr="003E7F07" w:rsidRDefault="003E7F07" w:rsidP="000029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E7F07">
        <w:rPr>
          <w:rFonts w:ascii="Times New Roman" w:hAnsi="Times New Roman"/>
          <w:sz w:val="28"/>
          <w:szCs w:val="28"/>
        </w:rPr>
        <w:t>Признать утрати</w:t>
      </w:r>
      <w:r w:rsidR="000029DF">
        <w:rPr>
          <w:rFonts w:ascii="Times New Roman" w:hAnsi="Times New Roman"/>
          <w:sz w:val="28"/>
          <w:szCs w:val="28"/>
        </w:rPr>
        <w:t>вшим силу р</w:t>
      </w:r>
      <w:r w:rsidR="00E8123D">
        <w:rPr>
          <w:rFonts w:ascii="Times New Roman" w:hAnsi="Times New Roman"/>
          <w:sz w:val="28"/>
          <w:szCs w:val="28"/>
        </w:rPr>
        <w:t>ешение семнадцатой внеочередной</w:t>
      </w:r>
      <w:r w:rsidRPr="003E7F07">
        <w:rPr>
          <w:rFonts w:ascii="Times New Roman" w:hAnsi="Times New Roman"/>
          <w:sz w:val="28"/>
          <w:szCs w:val="28"/>
        </w:rPr>
        <w:t xml:space="preserve"> </w:t>
      </w:r>
      <w:r w:rsidR="005B7DB4">
        <w:rPr>
          <w:rFonts w:ascii="Times New Roman" w:hAnsi="Times New Roman"/>
          <w:sz w:val="28"/>
          <w:szCs w:val="28"/>
        </w:rPr>
        <w:t>сессии Совета депутатов второго созыва от 08.11.2010г. №17-2</w:t>
      </w:r>
      <w:r w:rsidRPr="003E7F07">
        <w:rPr>
          <w:rFonts w:ascii="Times New Roman" w:hAnsi="Times New Roman"/>
          <w:sz w:val="28"/>
          <w:szCs w:val="28"/>
        </w:rPr>
        <w:t xml:space="preserve"> «О налоге на имущество физическ</w:t>
      </w:r>
      <w:r w:rsidR="005B7DB4">
        <w:rPr>
          <w:rFonts w:ascii="Times New Roman" w:hAnsi="Times New Roman"/>
          <w:sz w:val="28"/>
          <w:szCs w:val="28"/>
        </w:rPr>
        <w:t xml:space="preserve">их лиц на территории </w:t>
      </w:r>
      <w:proofErr w:type="spellStart"/>
      <w:r w:rsidR="005B7DB4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0029DF">
        <w:rPr>
          <w:rFonts w:ascii="Times New Roman" w:hAnsi="Times New Roman"/>
          <w:sz w:val="28"/>
          <w:szCs w:val="28"/>
        </w:rPr>
        <w:t xml:space="preserve"> сельского поселения», решение девятой очередной сессии третьего созыва от 24.10.2014 года № 9-2 «Об установлении  налога на имущество физических лиц», решение  десятой внеочередной сес</w:t>
      </w:r>
      <w:r w:rsidR="009158A0">
        <w:rPr>
          <w:rFonts w:ascii="Times New Roman" w:hAnsi="Times New Roman"/>
          <w:sz w:val="28"/>
          <w:szCs w:val="28"/>
        </w:rPr>
        <w:t>сии третьего созыва от 24.11.</w:t>
      </w:r>
      <w:r w:rsidR="000029DF">
        <w:rPr>
          <w:rFonts w:ascii="Times New Roman" w:hAnsi="Times New Roman"/>
          <w:sz w:val="28"/>
          <w:szCs w:val="28"/>
        </w:rPr>
        <w:t xml:space="preserve"> 2014 года № 10-1 «О налоге на имущество физических лиц</w:t>
      </w:r>
      <w:proofErr w:type="gramEnd"/>
      <w:r w:rsidR="00002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9DF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0029DF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6B3E18">
        <w:rPr>
          <w:rFonts w:ascii="Times New Roman" w:hAnsi="Times New Roman"/>
          <w:sz w:val="28"/>
          <w:szCs w:val="28"/>
        </w:rPr>
        <w:t xml:space="preserve">, решение двадцать третьей внеочередной сессии третьего созыва от 25.02.2016 года №23-1 «О налоге на имущество физических лиц </w:t>
      </w:r>
      <w:proofErr w:type="spellStart"/>
      <w:r w:rsidR="006B3E18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6B3E18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0029DF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7F07" w:rsidRPr="003E7F07">
        <w:rPr>
          <w:rFonts w:ascii="Times New Roman" w:hAnsi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1D161A" w:rsidRDefault="000029DF" w:rsidP="001D16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61A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«Чуйские зори» и разместить на официальном интернет-сайте муниципального образования. </w:t>
      </w:r>
    </w:p>
    <w:p w:rsidR="001D161A" w:rsidRDefault="001D161A" w:rsidP="001D16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      </w:t>
      </w:r>
    </w:p>
    <w:p w:rsidR="004A788F" w:rsidRPr="003E7F07" w:rsidRDefault="004A788F" w:rsidP="008D52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4A788F" w:rsidTr="000B22D0">
        <w:tc>
          <w:tcPr>
            <w:tcW w:w="5353" w:type="dxa"/>
          </w:tcPr>
          <w:p w:rsidR="004A788F" w:rsidRPr="004A788F" w:rsidRDefault="004A788F" w:rsidP="000B22D0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МО «</w:t>
            </w:r>
            <w:proofErr w:type="spellStart"/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А.Л.Таханов</w:t>
            </w:r>
            <w:proofErr w:type="spellEnd"/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942" w:rsidRDefault="00C43942" w:rsidP="00C43942">
      <w:pPr>
        <w:tabs>
          <w:tab w:val="left" w:pos="4962"/>
        </w:tabs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3E7F07" w:rsidRDefault="003E7F07" w:rsidP="00C43942">
      <w:pPr>
        <w:rPr>
          <w:rFonts w:ascii="Times New Roman" w:hAnsi="Times New Roman"/>
          <w:sz w:val="28"/>
          <w:szCs w:val="28"/>
        </w:rPr>
      </w:pPr>
    </w:p>
    <w:p w:rsidR="00C43942" w:rsidRPr="00C43942" w:rsidRDefault="00C43942" w:rsidP="00C43942">
      <w:pPr>
        <w:rPr>
          <w:rFonts w:ascii="Times New Roman" w:hAnsi="Times New Roman"/>
          <w:sz w:val="28"/>
          <w:szCs w:val="28"/>
        </w:rPr>
        <w:sectPr w:rsidR="00C43942" w:rsidRPr="00C43942">
          <w:pgSz w:w="11906" w:h="16838"/>
          <w:pgMar w:top="1134" w:right="707" w:bottom="1134" w:left="1701" w:header="708" w:footer="708" w:gutter="0"/>
          <w:cols w:space="720"/>
        </w:sectPr>
      </w:pPr>
    </w:p>
    <w:p w:rsidR="005B7DB4" w:rsidRPr="00E8123D" w:rsidRDefault="003E7F07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23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5B7DB4" w:rsidRPr="00E8123D" w:rsidRDefault="005B7DB4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7DB4" w:rsidRPr="00E8123D" w:rsidRDefault="005B7DB4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F07" w:rsidRPr="00E8123D" w:rsidRDefault="003E7F07" w:rsidP="003E7F07">
      <w:pPr>
        <w:spacing w:after="0" w:line="240" w:lineRule="auto"/>
        <w:rPr>
          <w:rFonts w:ascii="Times New Roman" w:hAnsi="Times New Roman"/>
          <w:sz w:val="28"/>
          <w:szCs w:val="28"/>
        </w:rPr>
        <w:sectPr w:rsidR="003E7F07" w:rsidRPr="00E8123D">
          <w:type w:val="continuous"/>
          <w:pgSz w:w="11906" w:h="16838"/>
          <w:pgMar w:top="1134" w:right="707" w:bottom="1618" w:left="1701" w:header="708" w:footer="708" w:gutter="0"/>
          <w:cols w:num="2" w:space="708"/>
        </w:sectPr>
      </w:pPr>
    </w:p>
    <w:p w:rsidR="003E7F07" w:rsidRDefault="003E7F07" w:rsidP="003E7F07">
      <w:pPr>
        <w:spacing w:after="0" w:line="240" w:lineRule="auto"/>
        <w:rPr>
          <w:rFonts w:ascii="Times New Roman" w:hAnsi="Times New Roman"/>
        </w:rPr>
      </w:pPr>
    </w:p>
    <w:p w:rsidR="00D13C93" w:rsidRDefault="00D13C93"/>
    <w:sectPr w:rsidR="00D13C93" w:rsidSect="00D1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F07"/>
    <w:rsid w:val="000029DF"/>
    <w:rsid w:val="00040740"/>
    <w:rsid w:val="00075737"/>
    <w:rsid w:val="00194247"/>
    <w:rsid w:val="001D161A"/>
    <w:rsid w:val="001D64F9"/>
    <w:rsid w:val="00292EC1"/>
    <w:rsid w:val="002A6D10"/>
    <w:rsid w:val="002B68BD"/>
    <w:rsid w:val="002E2B42"/>
    <w:rsid w:val="00336B24"/>
    <w:rsid w:val="003E7F07"/>
    <w:rsid w:val="004A788F"/>
    <w:rsid w:val="004C63C3"/>
    <w:rsid w:val="00513BDF"/>
    <w:rsid w:val="005B10E3"/>
    <w:rsid w:val="005B7DB4"/>
    <w:rsid w:val="005D6605"/>
    <w:rsid w:val="005E3A6C"/>
    <w:rsid w:val="005E7300"/>
    <w:rsid w:val="006B3E18"/>
    <w:rsid w:val="00712AE9"/>
    <w:rsid w:val="007C1F7C"/>
    <w:rsid w:val="00863B54"/>
    <w:rsid w:val="00885782"/>
    <w:rsid w:val="008A399A"/>
    <w:rsid w:val="008D5206"/>
    <w:rsid w:val="008F4E94"/>
    <w:rsid w:val="009158A0"/>
    <w:rsid w:val="00937C26"/>
    <w:rsid w:val="00946B68"/>
    <w:rsid w:val="009A52AA"/>
    <w:rsid w:val="00A5784E"/>
    <w:rsid w:val="00A875DF"/>
    <w:rsid w:val="00AE3104"/>
    <w:rsid w:val="00B271AB"/>
    <w:rsid w:val="00BA1B5B"/>
    <w:rsid w:val="00BD0E8B"/>
    <w:rsid w:val="00C10139"/>
    <w:rsid w:val="00C43942"/>
    <w:rsid w:val="00C451F5"/>
    <w:rsid w:val="00C977D4"/>
    <w:rsid w:val="00CE5CFE"/>
    <w:rsid w:val="00D13C93"/>
    <w:rsid w:val="00E8123D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F07"/>
    <w:rPr>
      <w:color w:val="0000FF"/>
      <w:u w:val="single"/>
    </w:rPr>
  </w:style>
  <w:style w:type="paragraph" w:customStyle="1" w:styleId="ConsPlusTitle">
    <w:name w:val="ConsPlusTitle"/>
    <w:rsid w:val="003E7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4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3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2878-A2A2-4FBE-8AA9-615A78F8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 Windows</cp:lastModifiedBy>
  <cp:revision>27</cp:revision>
  <cp:lastPrinted>2019-11-13T04:35:00Z</cp:lastPrinted>
  <dcterms:created xsi:type="dcterms:W3CDTF">2019-11-11T08:15:00Z</dcterms:created>
  <dcterms:modified xsi:type="dcterms:W3CDTF">2022-08-03T10:50:00Z</dcterms:modified>
</cp:coreProperties>
</file>