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3F" w:rsidRPr="002076CD" w:rsidRDefault="002076CD" w:rsidP="002076CD">
      <w:pPr>
        <w:spacing w:line="240" w:lineRule="auto"/>
        <w:jc w:val="both"/>
        <w:rPr>
          <w:rFonts w:ascii="Times New Roman" w:hAnsi="Times New Roman" w:cs="Times New Roman"/>
          <w:b/>
          <w:szCs w:val="28"/>
        </w:rPr>
      </w:pPr>
      <w:r>
        <w:rPr>
          <w:rFonts w:ascii="Times New Roman" w:hAnsi="Times New Roman" w:cs="Times New Roman"/>
          <w:b/>
          <w:szCs w:val="28"/>
        </w:rPr>
        <w:t>ПРОЕКТ</w:t>
      </w:r>
    </w:p>
    <w:tbl>
      <w:tblPr>
        <w:tblW w:w="9664" w:type="dxa"/>
        <w:tblInd w:w="108" w:type="dxa"/>
        <w:tblLayout w:type="fixed"/>
        <w:tblLook w:val="01E0"/>
      </w:tblPr>
      <w:tblGrid>
        <w:gridCol w:w="2700"/>
        <w:gridCol w:w="236"/>
        <w:gridCol w:w="540"/>
        <w:gridCol w:w="236"/>
        <w:gridCol w:w="2104"/>
        <w:gridCol w:w="1024"/>
        <w:gridCol w:w="360"/>
        <w:gridCol w:w="1024"/>
        <w:gridCol w:w="1440"/>
      </w:tblGrid>
      <w:tr w:rsidR="006D493F" w:rsidRPr="002809CA" w:rsidTr="006D493F">
        <w:trPr>
          <w:trHeight w:val="275"/>
        </w:trPr>
        <w:tc>
          <w:tcPr>
            <w:tcW w:w="2700" w:type="dxa"/>
          </w:tcPr>
          <w:p w:rsidR="006D493F" w:rsidRPr="002809CA" w:rsidRDefault="006D493F" w:rsidP="006D493F">
            <w:pPr>
              <w:jc w:val="right"/>
              <w:rPr>
                <w:rFonts w:ascii="Times New Roman" w:hAnsi="Times New Roman" w:cs="Times New Roman"/>
                <w:noProof/>
                <w:sz w:val="28"/>
                <w:szCs w:val="28"/>
              </w:rPr>
            </w:pPr>
            <w:r w:rsidRPr="002809CA">
              <w:rPr>
                <w:rFonts w:ascii="Times New Roman" w:hAnsi="Times New Roman" w:cs="Times New Roman"/>
                <w:noProof/>
                <w:sz w:val="28"/>
                <w:szCs w:val="28"/>
              </w:rPr>
              <w:t>от</w:t>
            </w:r>
          </w:p>
        </w:tc>
        <w:tc>
          <w:tcPr>
            <w:tcW w:w="236" w:type="dxa"/>
          </w:tcPr>
          <w:p w:rsidR="006D493F" w:rsidRPr="002809CA" w:rsidRDefault="006D493F" w:rsidP="006D493F">
            <w:pPr>
              <w:ind w:right="-108"/>
              <w:jc w:val="right"/>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540" w:type="dxa"/>
            <w:tcBorders>
              <w:bottom w:val="single" w:sz="4" w:space="0" w:color="auto"/>
            </w:tcBorders>
          </w:tcPr>
          <w:p w:rsidR="006D493F" w:rsidRPr="002809CA" w:rsidRDefault="006D493F" w:rsidP="006D493F">
            <w:pPr>
              <w:jc w:val="center"/>
              <w:rPr>
                <w:rFonts w:ascii="Times New Roman" w:hAnsi="Times New Roman" w:cs="Times New Roman"/>
                <w:b/>
                <w:i/>
                <w:noProof/>
                <w:sz w:val="28"/>
                <w:szCs w:val="28"/>
              </w:rPr>
            </w:pPr>
          </w:p>
        </w:tc>
        <w:tc>
          <w:tcPr>
            <w:tcW w:w="236" w:type="dxa"/>
          </w:tcPr>
          <w:p w:rsidR="006D493F" w:rsidRPr="002809CA" w:rsidRDefault="006D493F" w:rsidP="006D493F">
            <w:pPr>
              <w:ind w:left="-108" w:right="-108"/>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2104" w:type="dxa"/>
            <w:tcBorders>
              <w:bottom w:val="single" w:sz="4" w:space="0" w:color="auto"/>
            </w:tcBorders>
          </w:tcPr>
          <w:p w:rsidR="006D493F" w:rsidRPr="002809CA" w:rsidRDefault="006D493F" w:rsidP="006D493F">
            <w:pPr>
              <w:rPr>
                <w:rFonts w:ascii="Times New Roman" w:hAnsi="Times New Roman" w:cs="Times New Roman"/>
                <w:b/>
                <w:i/>
                <w:noProof/>
                <w:sz w:val="28"/>
                <w:szCs w:val="28"/>
              </w:rPr>
            </w:pPr>
          </w:p>
        </w:tc>
        <w:tc>
          <w:tcPr>
            <w:tcW w:w="1024" w:type="dxa"/>
          </w:tcPr>
          <w:p w:rsidR="006D493F" w:rsidRPr="002809CA" w:rsidRDefault="006D493F" w:rsidP="006D493F">
            <w:pPr>
              <w:ind w:right="-412"/>
              <w:jc w:val="center"/>
              <w:rPr>
                <w:rFonts w:ascii="Times New Roman" w:hAnsi="Times New Roman" w:cs="Times New Roman"/>
                <w:noProof/>
                <w:sz w:val="28"/>
                <w:szCs w:val="28"/>
                <w:u w:val="single"/>
              </w:rPr>
            </w:pPr>
            <w:r w:rsidRPr="002809CA">
              <w:rPr>
                <w:rFonts w:ascii="Times New Roman" w:hAnsi="Times New Roman" w:cs="Times New Roman"/>
                <w:noProof/>
                <w:sz w:val="28"/>
                <w:szCs w:val="28"/>
                <w:u w:val="single"/>
              </w:rPr>
              <w:t>201</w:t>
            </w:r>
            <w:r>
              <w:rPr>
                <w:rFonts w:ascii="Times New Roman" w:hAnsi="Times New Roman" w:cs="Times New Roman"/>
                <w:noProof/>
                <w:sz w:val="28"/>
                <w:szCs w:val="28"/>
                <w:u w:val="single"/>
              </w:rPr>
              <w:t>8</w:t>
            </w:r>
            <w:r w:rsidRPr="002809CA">
              <w:rPr>
                <w:rFonts w:ascii="Times New Roman" w:hAnsi="Times New Roman" w:cs="Times New Roman"/>
                <w:noProof/>
                <w:sz w:val="28"/>
                <w:szCs w:val="28"/>
                <w:u w:val="single"/>
              </w:rPr>
              <w:t>г..</w:t>
            </w:r>
          </w:p>
        </w:tc>
        <w:tc>
          <w:tcPr>
            <w:tcW w:w="360" w:type="dxa"/>
          </w:tcPr>
          <w:p w:rsidR="006D493F" w:rsidRPr="002809CA" w:rsidRDefault="006D493F" w:rsidP="006D493F">
            <w:pPr>
              <w:ind w:left="-164" w:right="-232"/>
              <w:jc w:val="center"/>
              <w:rPr>
                <w:rFonts w:ascii="Times New Roman" w:hAnsi="Times New Roman" w:cs="Times New Roman"/>
                <w:noProof/>
                <w:sz w:val="28"/>
                <w:szCs w:val="28"/>
              </w:rPr>
            </w:pPr>
            <w:r w:rsidRPr="002809CA">
              <w:rPr>
                <w:rFonts w:ascii="Times New Roman" w:hAnsi="Times New Roman" w:cs="Times New Roman"/>
                <w:noProof/>
                <w:sz w:val="28"/>
                <w:szCs w:val="28"/>
              </w:rPr>
              <w:t xml:space="preserve"> №</w:t>
            </w:r>
          </w:p>
        </w:tc>
        <w:tc>
          <w:tcPr>
            <w:tcW w:w="1024" w:type="dxa"/>
            <w:tcBorders>
              <w:bottom w:val="single" w:sz="4" w:space="0" w:color="auto"/>
            </w:tcBorders>
          </w:tcPr>
          <w:p w:rsidR="006D493F" w:rsidRPr="002809CA" w:rsidRDefault="006D493F" w:rsidP="006D493F">
            <w:pPr>
              <w:ind w:left="-164"/>
              <w:jc w:val="center"/>
              <w:rPr>
                <w:rFonts w:ascii="Times New Roman" w:hAnsi="Times New Roman" w:cs="Times New Roman"/>
                <w:b/>
                <w:i/>
                <w:noProof/>
                <w:sz w:val="28"/>
                <w:szCs w:val="28"/>
              </w:rPr>
            </w:pPr>
          </w:p>
        </w:tc>
        <w:tc>
          <w:tcPr>
            <w:tcW w:w="1440" w:type="dxa"/>
          </w:tcPr>
          <w:p w:rsidR="006D493F" w:rsidRPr="002809CA" w:rsidRDefault="006D493F" w:rsidP="006D493F">
            <w:pPr>
              <w:jc w:val="center"/>
              <w:rPr>
                <w:rFonts w:ascii="Times New Roman" w:hAnsi="Times New Roman" w:cs="Times New Roman"/>
                <w:noProof/>
                <w:sz w:val="28"/>
                <w:szCs w:val="28"/>
              </w:rPr>
            </w:pPr>
          </w:p>
        </w:tc>
      </w:tr>
    </w:tbl>
    <w:p w:rsidR="006D493F" w:rsidRPr="006D493F" w:rsidRDefault="006D493F" w:rsidP="006D493F">
      <w:pPr>
        <w:tabs>
          <w:tab w:val="center" w:pos="4860"/>
          <w:tab w:val="left" w:pos="6570"/>
        </w:tabs>
        <w:rPr>
          <w:rFonts w:ascii="Times New Roman" w:hAnsi="Times New Roman" w:cs="Times New Roman"/>
          <w:noProof/>
          <w:sz w:val="24"/>
          <w:szCs w:val="24"/>
        </w:rPr>
      </w:pPr>
      <w:r w:rsidRPr="002809CA">
        <w:rPr>
          <w:rFonts w:ascii="Times New Roman" w:hAnsi="Times New Roman" w:cs="Times New Roman"/>
          <w:noProof/>
          <w:sz w:val="28"/>
          <w:szCs w:val="28"/>
        </w:rPr>
        <w:tab/>
      </w:r>
      <w:r w:rsidRPr="006D493F">
        <w:rPr>
          <w:rFonts w:ascii="Times New Roman" w:hAnsi="Times New Roman" w:cs="Times New Roman"/>
          <w:noProof/>
          <w:sz w:val="24"/>
          <w:szCs w:val="24"/>
        </w:rPr>
        <w:t>с. Новый Бельтир</w:t>
      </w:r>
      <w:r w:rsidRPr="006D493F">
        <w:rPr>
          <w:rFonts w:ascii="Times New Roman" w:hAnsi="Times New Roman" w:cs="Times New Roman"/>
          <w:noProof/>
          <w:sz w:val="24"/>
          <w:szCs w:val="24"/>
        </w:rPr>
        <w:tab/>
      </w:r>
    </w:p>
    <w:p w:rsidR="006D493F" w:rsidRPr="006D493F" w:rsidRDefault="006D493F" w:rsidP="006D493F">
      <w:pPr>
        <w:spacing w:after="0" w:line="240" w:lineRule="exact"/>
        <w:ind w:right="3400"/>
        <w:rPr>
          <w:rFonts w:ascii="Times New Roman" w:hAnsi="Times New Roman" w:cs="Times New Roman"/>
          <w:color w:val="000000"/>
          <w:szCs w:val="28"/>
        </w:rPr>
      </w:pPr>
    </w:p>
    <w:p w:rsidR="006D493F" w:rsidRPr="006D493F" w:rsidRDefault="006D493F" w:rsidP="006D493F">
      <w:pPr>
        <w:spacing w:after="0" w:line="240" w:lineRule="exact"/>
        <w:ind w:right="3400"/>
        <w:rPr>
          <w:rFonts w:ascii="Times New Roman" w:hAnsi="Times New Roman" w:cs="Times New Roman"/>
          <w:bCs/>
          <w:szCs w:val="28"/>
        </w:rPr>
      </w:pPr>
      <w:r w:rsidRPr="006D493F">
        <w:rPr>
          <w:rFonts w:ascii="Times New Roman" w:hAnsi="Times New Roman" w:cs="Times New Roman"/>
          <w:color w:val="000000"/>
          <w:szCs w:val="28"/>
        </w:rPr>
        <w:t xml:space="preserve">«Об </w:t>
      </w:r>
      <w:r w:rsidRPr="006D493F">
        <w:rPr>
          <w:rFonts w:ascii="Times New Roman" w:hAnsi="Times New Roman" w:cs="Times New Roman"/>
          <w:szCs w:val="28"/>
        </w:rPr>
        <w:t xml:space="preserve">утверждении административного регламента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 Кош-Агачского района</w:t>
      </w:r>
      <w:r>
        <w:rPr>
          <w:rFonts w:ascii="Times New Roman" w:hAnsi="Times New Roman" w:cs="Times New Roman"/>
          <w:szCs w:val="28"/>
        </w:rPr>
        <w:t xml:space="preserve"> Республики Алтай</w:t>
      </w:r>
    </w:p>
    <w:p w:rsidR="006D493F" w:rsidRPr="006D493F" w:rsidRDefault="006D493F" w:rsidP="006D493F">
      <w:pPr>
        <w:pStyle w:val="a8"/>
        <w:spacing w:before="0" w:beforeAutospacing="0" w:after="0"/>
        <w:ind w:right="4534"/>
        <w:rPr>
          <w:sz w:val="28"/>
          <w:szCs w:val="28"/>
        </w:rPr>
      </w:pPr>
    </w:p>
    <w:p w:rsidR="006D493F" w:rsidRPr="006D493F" w:rsidRDefault="006D493F" w:rsidP="006D493F">
      <w:pPr>
        <w:autoSpaceDE w:val="0"/>
        <w:autoSpaceDN w:val="0"/>
        <w:adjustRightInd w:val="0"/>
        <w:spacing w:after="0" w:line="240" w:lineRule="auto"/>
        <w:ind w:firstLine="540"/>
        <w:jc w:val="both"/>
        <w:rPr>
          <w:rFonts w:ascii="Times New Roman" w:hAnsi="Times New Roman" w:cs="Times New Roman"/>
          <w:sz w:val="28"/>
          <w:szCs w:val="28"/>
        </w:rPr>
      </w:pPr>
      <w:r w:rsidRPr="006D493F">
        <w:rPr>
          <w:rFonts w:ascii="Times New Roman" w:hAnsi="Times New Roman" w:cs="Times New Roman"/>
          <w:szCs w:val="28"/>
        </w:rPr>
        <w:t xml:space="preserve">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Гражданским </w:t>
      </w:r>
      <w:hyperlink r:id="rId7" w:history="1">
        <w:r w:rsidRPr="006D493F">
          <w:rPr>
            <w:rStyle w:val="a9"/>
            <w:rFonts w:ascii="Times New Roman" w:hAnsi="Times New Roman"/>
            <w:szCs w:val="28"/>
          </w:rPr>
          <w:t>кодексом</w:t>
        </w:r>
      </w:hyperlink>
      <w:r w:rsidRPr="006D493F">
        <w:rPr>
          <w:rFonts w:ascii="Times New Roman" w:hAnsi="Times New Roman" w:cs="Times New Roman"/>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Pr="006D493F">
          <w:rPr>
            <w:rFonts w:ascii="Times New Roman" w:hAnsi="Times New Roman" w:cs="Times New Roman"/>
            <w:szCs w:val="28"/>
          </w:rPr>
          <w:t>2017 г</w:t>
        </w:r>
      </w:smartTag>
      <w:r w:rsidRPr="006D493F">
        <w:rPr>
          <w:rFonts w:ascii="Times New Roman" w:hAnsi="Times New Roman" w:cs="Times New Roman"/>
          <w:szCs w:val="28"/>
        </w:rPr>
        <w:t xml:space="preserve">.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руководствуясь Уставом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 Администрация </w:t>
      </w:r>
      <w:r w:rsidRPr="006D493F">
        <w:rPr>
          <w:rFonts w:ascii="Times New Roman" w:hAnsi="Times New Roman" w:cs="Times New Roman"/>
          <w:color w:val="0000FF"/>
          <w:szCs w:val="28"/>
        </w:rPr>
        <w:t>Бельтирского</w:t>
      </w:r>
      <w:r w:rsidRPr="006D493F">
        <w:rPr>
          <w:rFonts w:ascii="Times New Roman" w:hAnsi="Times New Roman" w:cs="Times New Roman"/>
          <w:szCs w:val="28"/>
        </w:rPr>
        <w:t xml:space="preserve"> сельского поселения</w:t>
      </w:r>
      <w:r w:rsidRPr="006D493F">
        <w:rPr>
          <w:rStyle w:val="ae"/>
          <w:rFonts w:ascii="Times New Roman" w:hAnsi="Times New Roman" w:cs="Times New Roman"/>
          <w:szCs w:val="28"/>
        </w:rPr>
        <w:t xml:space="preserve"> ПОСТАНОВЛЯЕТ:</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sidRPr="006D493F">
        <w:rPr>
          <w:rFonts w:ascii="Times New Roman" w:hAnsi="Times New Roman" w:cs="Times New Roman"/>
          <w:sz w:val="24"/>
          <w:szCs w:val="24"/>
        </w:rPr>
        <w:t xml:space="preserve">1. Утвердить Административный регламент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согласно Приложению к настоящему Постановлению.</w:t>
      </w:r>
    </w:p>
    <w:p w:rsidR="006D493F" w:rsidRPr="006D493F" w:rsidRDefault="006D493F" w:rsidP="006D493F">
      <w:pPr>
        <w:keepNext/>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Опубликовать настоящее постановление </w:t>
      </w:r>
      <w:r>
        <w:rPr>
          <w:rFonts w:ascii="Times New Roman" w:hAnsi="Times New Roman" w:cs="Times New Roman"/>
          <w:sz w:val="24"/>
          <w:szCs w:val="24"/>
        </w:rPr>
        <w:t xml:space="preserve"> в </w:t>
      </w:r>
      <w:r w:rsidRPr="006D493F">
        <w:rPr>
          <w:rFonts w:ascii="Times New Roman" w:hAnsi="Times New Roman"/>
          <w:sz w:val="24"/>
          <w:szCs w:val="24"/>
        </w:rPr>
        <w:t>помещени</w:t>
      </w:r>
      <w:r>
        <w:rPr>
          <w:rFonts w:ascii="Times New Roman" w:hAnsi="Times New Roman"/>
          <w:sz w:val="24"/>
          <w:szCs w:val="24"/>
        </w:rPr>
        <w:t>ии</w:t>
      </w:r>
      <w:r w:rsidRPr="006D493F">
        <w:rPr>
          <w:rFonts w:ascii="Times New Roman" w:hAnsi="Times New Roman"/>
          <w:sz w:val="24"/>
          <w:szCs w:val="24"/>
        </w:rPr>
        <w:t xml:space="preserve"> Администрации поселения по адресу: Республика Алтай Кош-Агачский район село Новый Бельтир улица Центральная, 2, сельского дома культуры по адресу: Республика Алтай Кош-Агачский район село Бельтир улица Диятова В.Б.,  65</w:t>
      </w:r>
      <w:r>
        <w:rPr>
          <w:rFonts w:ascii="Times New Roman" w:hAnsi="Times New Roman"/>
          <w:sz w:val="24"/>
          <w:szCs w:val="24"/>
        </w:rPr>
        <w:t xml:space="preserve"> </w:t>
      </w:r>
      <w:r w:rsidRPr="006D493F">
        <w:rPr>
          <w:rFonts w:ascii="Times New Roman" w:hAnsi="Times New Roman" w:cs="Times New Roman"/>
          <w:sz w:val="24"/>
          <w:szCs w:val="24"/>
        </w:rPr>
        <w:t>и разместить на официальном сайте Администрации сельского поселения в информационно-телекоммуникационной сети "Интернет".</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6D493F">
        <w:rPr>
          <w:rFonts w:ascii="Times New Roman" w:hAnsi="Times New Roman" w:cs="Times New Roman"/>
          <w:sz w:val="24"/>
          <w:szCs w:val="24"/>
        </w:rPr>
        <w:t>. Контроль за исполнением постановления оставляю за собой.</w:t>
      </w:r>
    </w:p>
    <w:p w:rsidR="006D493F" w:rsidRPr="006D493F" w:rsidRDefault="006D493F" w:rsidP="006D493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D493F">
        <w:rPr>
          <w:rFonts w:ascii="Times New Roman" w:hAnsi="Times New Roman" w:cs="Times New Roman"/>
          <w:sz w:val="24"/>
          <w:szCs w:val="24"/>
        </w:rPr>
        <w:t>. Настоящее постановление вступает в силу со дня его официального опубликования.</w:t>
      </w:r>
    </w:p>
    <w:p w:rsidR="006D493F" w:rsidRPr="006D493F" w:rsidRDefault="006D493F" w:rsidP="006D493F">
      <w:pPr>
        <w:pStyle w:val="a8"/>
        <w:spacing w:before="0" w:beforeAutospacing="0" w:after="0"/>
        <w:ind w:firstLine="540"/>
        <w:jc w:val="both"/>
      </w:pPr>
    </w:p>
    <w:p w:rsidR="006D493F" w:rsidRDefault="006D493F" w:rsidP="006D493F">
      <w:pPr>
        <w:autoSpaceDE w:val="0"/>
        <w:autoSpaceDN w:val="0"/>
        <w:adjustRightInd w:val="0"/>
        <w:rPr>
          <w:rFonts w:ascii="Times New Roman" w:hAnsi="Times New Roman" w:cs="Times New Roman"/>
          <w:sz w:val="24"/>
          <w:szCs w:val="24"/>
        </w:rPr>
      </w:pPr>
    </w:p>
    <w:p w:rsidR="006D493F" w:rsidRDefault="006D493F" w:rsidP="006D493F">
      <w:pPr>
        <w:autoSpaceDE w:val="0"/>
        <w:autoSpaceDN w:val="0"/>
        <w:adjustRightInd w:val="0"/>
        <w:rPr>
          <w:rFonts w:ascii="Times New Roman" w:hAnsi="Times New Roman" w:cs="Times New Roman"/>
          <w:sz w:val="24"/>
          <w:szCs w:val="24"/>
        </w:rPr>
      </w:pPr>
    </w:p>
    <w:p w:rsidR="006D493F" w:rsidRDefault="006D493F" w:rsidP="006D493F">
      <w:pPr>
        <w:autoSpaceDE w:val="0"/>
        <w:autoSpaceDN w:val="0"/>
        <w:adjustRightInd w:val="0"/>
        <w:rPr>
          <w:rFonts w:ascii="Times New Roman" w:hAnsi="Times New Roman" w:cs="Times New Roman"/>
          <w:sz w:val="24"/>
          <w:szCs w:val="24"/>
        </w:rPr>
      </w:pPr>
    </w:p>
    <w:p w:rsidR="006D493F" w:rsidRPr="006D493F" w:rsidRDefault="006D493F" w:rsidP="006D493F">
      <w:pPr>
        <w:autoSpaceDE w:val="0"/>
        <w:autoSpaceDN w:val="0"/>
        <w:adjustRightInd w:val="0"/>
        <w:rPr>
          <w:rFonts w:ascii="Times New Roman" w:hAnsi="Times New Roman" w:cs="Times New Roman"/>
          <w:sz w:val="28"/>
          <w:szCs w:val="28"/>
        </w:rPr>
      </w:pPr>
      <w:r w:rsidRPr="006D493F">
        <w:rPr>
          <w:rFonts w:ascii="Times New Roman" w:hAnsi="Times New Roman" w:cs="Times New Roman"/>
          <w:sz w:val="24"/>
          <w:szCs w:val="24"/>
        </w:rPr>
        <w:t xml:space="preserve">Глава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6D493F">
        <w:rPr>
          <w:rFonts w:ascii="Times New Roman" w:hAnsi="Times New Roman" w:cs="Times New Roman"/>
          <w:sz w:val="24"/>
          <w:szCs w:val="24"/>
        </w:rPr>
        <w:t xml:space="preserve">                           Таханов А.Л.</w:t>
      </w:r>
      <w:r w:rsidRPr="006D493F">
        <w:rPr>
          <w:rFonts w:ascii="Times New Roman" w:hAnsi="Times New Roman" w:cs="Times New Roman"/>
          <w:szCs w:val="28"/>
        </w:rPr>
        <w:t xml:space="preserve">                                      </w:t>
      </w:r>
    </w:p>
    <w:p w:rsidR="006D493F" w:rsidRPr="006D493F" w:rsidRDefault="006D493F" w:rsidP="006D493F">
      <w:pPr>
        <w:pStyle w:val="a8"/>
        <w:spacing w:before="0" w:beforeAutospacing="0" w:after="0"/>
        <w:jc w:val="right"/>
        <w:rPr>
          <w:sz w:val="28"/>
          <w:szCs w:val="28"/>
        </w:rPr>
      </w:pPr>
    </w:p>
    <w:p w:rsidR="006D493F" w:rsidRPr="006D493F" w:rsidRDefault="006D493F" w:rsidP="006D493F">
      <w:pPr>
        <w:pStyle w:val="a8"/>
        <w:spacing w:before="0" w:beforeAutospacing="0" w:after="0"/>
        <w:jc w:val="right"/>
        <w:rPr>
          <w:sz w:val="28"/>
          <w:szCs w:val="28"/>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105CA7" w:rsidRDefault="00105CA7" w:rsidP="00105CA7">
      <w:pPr>
        <w:pStyle w:val="ConsPlusNormal"/>
        <w:ind w:firstLine="709"/>
        <w:jc w:val="right"/>
        <w:rPr>
          <w:rFonts w:ascii="Times New Roman" w:hAnsi="Times New Roman" w:cs="Times New Roman"/>
          <w:sz w:val="24"/>
          <w:szCs w:val="24"/>
        </w:rPr>
      </w:pPr>
    </w:p>
    <w:p w:rsidR="006D493F" w:rsidRPr="006D493F" w:rsidRDefault="006D493F" w:rsidP="00105CA7">
      <w:pPr>
        <w:pStyle w:val="ConsPlusNormal"/>
        <w:ind w:firstLine="709"/>
        <w:jc w:val="right"/>
        <w:rPr>
          <w:rFonts w:ascii="Times New Roman" w:hAnsi="Times New Roman" w:cs="Times New Roman"/>
          <w:sz w:val="24"/>
          <w:szCs w:val="24"/>
        </w:rPr>
      </w:pPr>
      <w:r w:rsidRPr="006D493F">
        <w:rPr>
          <w:rFonts w:ascii="Times New Roman" w:hAnsi="Times New Roman" w:cs="Times New Roman"/>
          <w:sz w:val="24"/>
          <w:szCs w:val="24"/>
        </w:rPr>
        <w:lastRenderedPageBreak/>
        <w:t>Приложение к Постановлению</w:t>
      </w:r>
    </w:p>
    <w:p w:rsidR="006D493F" w:rsidRPr="006D493F" w:rsidRDefault="006D493F" w:rsidP="006D493F">
      <w:pPr>
        <w:pStyle w:val="ConsPlusNormal"/>
        <w:ind w:firstLine="709"/>
        <w:jc w:val="right"/>
        <w:rPr>
          <w:rFonts w:ascii="Times New Roman" w:hAnsi="Times New Roman" w:cs="Times New Roman"/>
          <w:sz w:val="24"/>
          <w:szCs w:val="24"/>
        </w:rPr>
      </w:pPr>
      <w:r w:rsidRPr="006D493F">
        <w:rPr>
          <w:rFonts w:ascii="Times New Roman" w:hAnsi="Times New Roman" w:cs="Times New Roman"/>
          <w:sz w:val="24"/>
          <w:szCs w:val="24"/>
        </w:rPr>
        <w:t xml:space="preserve">от </w:t>
      </w:r>
      <w:r w:rsidR="002076CD">
        <w:rPr>
          <w:rFonts w:ascii="Times New Roman" w:hAnsi="Times New Roman" w:cs="Times New Roman"/>
          <w:sz w:val="24"/>
          <w:szCs w:val="24"/>
        </w:rPr>
        <w:noBreakHyphen/>
        <w:t>____________</w:t>
      </w:r>
      <w:r>
        <w:rPr>
          <w:rFonts w:ascii="Times New Roman" w:hAnsi="Times New Roman" w:cs="Times New Roman"/>
          <w:sz w:val="24"/>
          <w:szCs w:val="24"/>
        </w:rPr>
        <w:t>.</w:t>
      </w:r>
      <w:r w:rsidRPr="006D493F">
        <w:rPr>
          <w:rFonts w:ascii="Times New Roman" w:hAnsi="Times New Roman" w:cs="Times New Roman"/>
          <w:sz w:val="24"/>
          <w:szCs w:val="24"/>
        </w:rPr>
        <w:t xml:space="preserve"> № </w:t>
      </w:r>
      <w:r w:rsidR="002076CD">
        <w:rPr>
          <w:rFonts w:ascii="Times New Roman" w:hAnsi="Times New Roman" w:cs="Times New Roman"/>
          <w:sz w:val="24"/>
          <w:szCs w:val="24"/>
        </w:rPr>
        <w:t>___</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 xml:space="preserve">Административный регламент предоставления муниципальной услуги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 xml:space="preserve">Бельтирского </w:t>
      </w:r>
      <w:r w:rsidRPr="006D493F">
        <w:rPr>
          <w:rFonts w:ascii="Times New Roman" w:hAnsi="Times New Roman" w:cs="Times New Roman"/>
          <w:sz w:val="24"/>
          <w:szCs w:val="24"/>
        </w:rPr>
        <w:t>сельского</w:t>
      </w: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поселения Кош-Агачского района Республики Алтай</w:t>
      </w:r>
    </w:p>
    <w:p w:rsidR="006D493F" w:rsidRPr="006D493F" w:rsidRDefault="006D493F" w:rsidP="006D493F">
      <w:pPr>
        <w:pStyle w:val="ConsPlusNormal"/>
        <w:ind w:firstLine="709"/>
        <w:jc w:val="center"/>
        <w:rPr>
          <w:rFonts w:ascii="Times New Roman" w:hAnsi="Times New Roman" w:cs="Times New Roman"/>
          <w:sz w:val="24"/>
          <w:szCs w:val="24"/>
        </w:rPr>
      </w:pPr>
    </w:p>
    <w:p w:rsidR="006D493F" w:rsidRPr="006D493F" w:rsidRDefault="006D493F" w:rsidP="006D493F">
      <w:pPr>
        <w:pStyle w:val="ConsPlusNormal"/>
        <w:ind w:firstLine="709"/>
        <w:jc w:val="center"/>
        <w:rPr>
          <w:rFonts w:ascii="Times New Roman" w:hAnsi="Times New Roman" w:cs="Times New Roman"/>
          <w:sz w:val="24"/>
          <w:szCs w:val="24"/>
        </w:rPr>
      </w:pPr>
      <w:r w:rsidRPr="006D493F">
        <w:rPr>
          <w:rFonts w:ascii="Times New Roman" w:hAnsi="Times New Roman" w:cs="Times New Roman"/>
          <w:sz w:val="24"/>
          <w:szCs w:val="24"/>
        </w:rPr>
        <w:t>1.Общие положения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1.1. Административный регламент предоставления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Pr="006D493F">
        <w:rPr>
          <w:rFonts w:ascii="Times New Roman" w:hAnsi="Times New Roman" w:cs="Times New Roman"/>
          <w:color w:val="0000FF"/>
          <w:sz w:val="24"/>
          <w:szCs w:val="24"/>
        </w:rPr>
        <w:t xml:space="preserve">Бельтирского </w:t>
      </w:r>
      <w:r w:rsidRPr="006D493F">
        <w:rPr>
          <w:rFonts w:ascii="Times New Roman" w:hAnsi="Times New Roman" w:cs="Times New Roman"/>
          <w:sz w:val="24"/>
          <w:szCs w:val="24"/>
        </w:rPr>
        <w:t xml:space="preserve">сельского поселения Кош-Агачского района  </w:t>
      </w:r>
      <w:r>
        <w:rPr>
          <w:rFonts w:ascii="Times New Roman" w:hAnsi="Times New Roman" w:cs="Times New Roman"/>
          <w:sz w:val="24"/>
          <w:szCs w:val="24"/>
        </w:rPr>
        <w:t xml:space="preserve">Республики Алтай </w:t>
      </w:r>
      <w:r w:rsidRPr="006D493F">
        <w:rPr>
          <w:rFonts w:ascii="Times New Roman" w:hAnsi="Times New Roman" w:cs="Times New Roman"/>
          <w:sz w:val="24"/>
          <w:szCs w:val="24"/>
        </w:rPr>
        <w:t>(далее- Администрация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 Порядок информирования о правилах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1.2.1. Информация, предоставляемая заинтересованным лицам об исполнении муниципальной услуги, является открытой и общедоступной.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1.2.2. Муниципальная услуга предоставляется в форме совершения нотариального действия.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Должностные лица местного самоуправления для лиц, зарегистрированных по месту жительства или месту пребывания в поселении совершают следующие нотариальные действия: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 удостоверяют завещания;</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2) удостоверяют доверенности;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3) принимают меры по охране наследственного имущества и в случае необходимости управлению им;</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4) свидетельствуют верность копий документов и выписок из них;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5) свидетельствуют подлинность подписи на документах;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6) удостоверяют сведения о лицах в случаях, предусмотренных законодательством Российской</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7) удостоверяют факт нахождения гражданина в живых;</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9) удостоверяют факт нахождения гражданина в определенном месте;</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10) удостоверяют тождественность гражданина с лицом, изображенным на фотографии;</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11) удостоверяют время предъявления документов;</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 удостоверяют равнозначность электронного документа документу на бумажном носителе;</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13) удостоверяют равнозначность документа на бумажном носителе электронному документу (часть первая статьи 37 Основ).</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1.2.3. Совершение нотариальных действий в Администрации поселения осуществляется Главой и (или) специально уполномоченным должностным лицом Администрации сельского поселения (далее - должностное лицо)</w:t>
      </w:r>
    </w:p>
    <w:p w:rsidR="006D493F" w:rsidRPr="006D493F" w:rsidRDefault="006D493F" w:rsidP="006D493F">
      <w:pPr>
        <w:pStyle w:val="ConsPlusNormal"/>
        <w:tabs>
          <w:tab w:val="left" w:pos="142"/>
        </w:tabs>
        <w:ind w:firstLine="709"/>
        <w:jc w:val="both"/>
        <w:rPr>
          <w:rFonts w:ascii="Times New Roman" w:hAnsi="Times New Roman" w:cs="Times New Roman"/>
          <w:sz w:val="24"/>
          <w:szCs w:val="24"/>
        </w:rPr>
      </w:pPr>
      <w:r w:rsidRPr="006D493F">
        <w:rPr>
          <w:rFonts w:ascii="Times New Roman" w:hAnsi="Times New Roman" w:cs="Times New Roman"/>
          <w:sz w:val="24"/>
          <w:szCs w:val="24"/>
        </w:rPr>
        <w:t>1.2.4. Информацию о порядке и правилах предоставления муниципальной услуги можно получить по месту нахождения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Нотариальные действия совершаются в помещении Администрации поселения, которая расположена по адресу: </w:t>
      </w:r>
      <w:r>
        <w:rPr>
          <w:rFonts w:ascii="Times New Roman" w:hAnsi="Times New Roman" w:cs="Times New Roman"/>
          <w:sz w:val="24"/>
          <w:szCs w:val="24"/>
        </w:rPr>
        <w:t>с. Новый Бельтир ул. Центральная,2,</w:t>
      </w:r>
      <w:r w:rsidRPr="006D493F">
        <w:rPr>
          <w:rFonts w:ascii="Times New Roman" w:hAnsi="Times New Roman" w:cs="Times New Roman"/>
          <w:sz w:val="24"/>
          <w:szCs w:val="24"/>
        </w:rPr>
        <w:t xml:space="preserve"> телефон</w:t>
      </w:r>
      <w:r>
        <w:rPr>
          <w:rFonts w:ascii="Times New Roman" w:hAnsi="Times New Roman" w:cs="Times New Roman"/>
          <w:sz w:val="24"/>
          <w:szCs w:val="24"/>
        </w:rPr>
        <w:t>:</w:t>
      </w:r>
      <w:r w:rsidRPr="006D493F">
        <w:rPr>
          <w:rFonts w:ascii="Times New Roman" w:hAnsi="Times New Roman" w:cs="Times New Roman"/>
          <w:sz w:val="24"/>
          <w:szCs w:val="24"/>
        </w:rPr>
        <w:t xml:space="preserve"> </w:t>
      </w:r>
      <w:r>
        <w:rPr>
          <w:rFonts w:ascii="Times New Roman" w:hAnsi="Times New Roman" w:cs="Times New Roman"/>
          <w:sz w:val="24"/>
          <w:szCs w:val="24"/>
        </w:rPr>
        <w:t>8(388-22)59-3-30</w:t>
      </w:r>
      <w:r w:rsidRPr="006D493F">
        <w:rPr>
          <w:rFonts w:ascii="Times New Roman" w:hAnsi="Times New Roman" w:cs="Times New Roman"/>
          <w:sz w:val="24"/>
          <w:szCs w:val="24"/>
        </w:rPr>
        <w:t>;</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Адрес официального сайта Администрации поселения:</w:t>
      </w:r>
    </w:p>
    <w:p w:rsidR="006D493F" w:rsidRPr="006C0AEB"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http://</w:t>
      </w:r>
      <w:r w:rsidR="006C0AEB">
        <w:rPr>
          <w:rFonts w:ascii="Times New Roman" w:hAnsi="Times New Roman" w:cs="Times New Roman"/>
          <w:sz w:val="24"/>
          <w:szCs w:val="24"/>
          <w:lang w:val="en-US"/>
        </w:rPr>
        <w:t>beltirsp</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ru</w:t>
      </w:r>
    </w:p>
    <w:p w:rsidR="006D493F" w:rsidRPr="006C0AEB"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E-mail: </w:t>
      </w:r>
      <w:r w:rsidR="006C0AEB">
        <w:rPr>
          <w:rFonts w:ascii="Times New Roman" w:hAnsi="Times New Roman" w:cs="Times New Roman"/>
          <w:sz w:val="24"/>
          <w:szCs w:val="24"/>
          <w:lang w:val="en-US"/>
        </w:rPr>
        <w:t>beltirsp</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mail</w:t>
      </w:r>
      <w:r w:rsidR="006C0AEB" w:rsidRPr="006C0AEB">
        <w:rPr>
          <w:rFonts w:ascii="Times New Roman" w:hAnsi="Times New Roman" w:cs="Times New Roman"/>
          <w:sz w:val="24"/>
          <w:szCs w:val="24"/>
        </w:rPr>
        <w:t>.</w:t>
      </w:r>
      <w:r w:rsidR="006C0AEB">
        <w:rPr>
          <w:rFonts w:ascii="Times New Roman" w:hAnsi="Times New Roman" w:cs="Times New Roman"/>
          <w:sz w:val="24"/>
          <w:szCs w:val="24"/>
          <w:lang w:val="en-US"/>
        </w:rPr>
        <w:t>ru</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График работы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понедельник - пятница - с 8-00 до 16-</w:t>
      </w:r>
      <w:r w:rsidR="006C0AEB" w:rsidRPr="002076CD">
        <w:rPr>
          <w:rFonts w:ascii="Times New Roman" w:hAnsi="Times New Roman" w:cs="Times New Roman"/>
          <w:sz w:val="24"/>
          <w:szCs w:val="24"/>
        </w:rPr>
        <w:t>00</w:t>
      </w:r>
      <w:r w:rsidRPr="006D493F">
        <w:rPr>
          <w:rFonts w:ascii="Times New Roman" w:hAnsi="Times New Roman" w:cs="Times New Roman"/>
          <w:sz w:val="24"/>
          <w:szCs w:val="24"/>
        </w:rPr>
        <w:t>.</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перерыв на обед с 13-00 до 14-00.</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1.2.5. Информирование о правилах исполнения муниципальной услуги осуществляется посредством: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непосредственно у должностного лица в дни приема - четверг;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 использованием средств телефонной, почтовой связей, электронной почты;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посредством размещения информационных материалов на стенде в помещении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посредством размещения в информационно-телекоммуникационной сетях общего пользования (в том числе в сети "Интернет").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 информационных стендах размещаются информационные материалы, которые включают в себя: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блок - схема порядка предоставления муниципальной услуги (приложение) и краткое описание порядка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месторасположение, режим работы, номера телефонов и электронной почты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перечень документов необходимых для предоставления муниципальной услуги при совершении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основания для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информирования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получения консультаций.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 Порядок получения заявителями информации (консультаций) по вопросам исполнения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1.3.1.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 устном виде на личном приеме или посредством телефонной связи к ответственному должностному лицу;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 письменном виде почтой или по электронной почте.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1.3.2. Информирование (консультирование производится по вопросам исполнения муниципальной услуги, в том числе: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перечня документов, необходимых для осуществления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времени приема заявителей и выдачи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оснований для отказа;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1.3.4. Основными требованиями к информированию (консультированию) заинтересованных лиц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достоверность и полнота информирования об исполнении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четкость в изложении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удобство и доступность получения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оперативность предоставления информации.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Форма информирования может быть устной или письменной в зависимости от формы обращения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Стандарт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 Наименование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Муниципальная услуга: "Совершение нотариальных действий Главой и (или) специально уполномоченным должностным лицом администрации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2.2. Наименование органа, предоставляющего муниципальную услугу.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Муниципальную услугу предоставляет администрация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 Нотариальные действия имеет право совершать Глава поселения и (или) уполномоченное им должностное лицо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2.3. Результат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Конечным результатам предоставления заявителю муниципальной услуги является: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удостоверенное завещание;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удостоверенная доверенность;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принятие мер по охране наследственного имущества и в случае необходимости управлению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свидетельствование верности копии документов и выписок из них;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свидетельствование подлинности подписи на документе;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сведения о лицах в случаях, предусмотренных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факта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факта нахождения гражданина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тождественности гражданина с лицом, изображенным на фотографии;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времени предъявления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удостоверение равнозначности документа на бумажном носителе электронному документу отказ в совершении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Республики Алтай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2.4. Срок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Нотариальные действия совершаются в день предъявления всех необходимых для этого документов и уплаты государственной пошлины.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предоставления муниципальной услуги зависит от длительности подготовки документов и не может превышать 60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2.5. Перечень нормативных правовых актов Российской Федерации и нормативных правовых актов субъекта Российской Федерации, регулирующих предоставление </w:t>
      </w:r>
      <w:r w:rsidRPr="006D493F">
        <w:rPr>
          <w:rFonts w:ascii="Times New Roman" w:hAnsi="Times New Roman" w:cs="Times New Roman"/>
          <w:sz w:val="24"/>
          <w:szCs w:val="24"/>
        </w:rPr>
        <w:lastRenderedPageBreak/>
        <w:t>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Конституцией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Гражданским кодексом Российской Федерации (далее - ГК РФ);</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Налоговым кодексом Российской Федерации от 05.08.2000 N 117-ФЗ;</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Федеральным законом Российской Федерации от 27.07.2010 г. N 210 "Об организации предоставления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Постановлением Верховного совета Российской Федерации от 11.02.1993 N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N 4462-1;</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Приказом Минюста Российской Федерации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Приказом Министерства юстиции РФ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Уставом </w:t>
      </w:r>
      <w:r w:rsidRPr="006D493F">
        <w:rPr>
          <w:rFonts w:ascii="Times New Roman" w:hAnsi="Times New Roman" w:cs="Times New Roman"/>
          <w:color w:val="0000FF"/>
          <w:sz w:val="24"/>
          <w:szCs w:val="24"/>
        </w:rPr>
        <w:t>Бельтирского</w:t>
      </w:r>
      <w:r w:rsidRPr="006D493F">
        <w:rPr>
          <w:rFonts w:ascii="Times New Roman" w:hAnsi="Times New Roman" w:cs="Times New Roman"/>
          <w:sz w:val="24"/>
          <w:szCs w:val="24"/>
        </w:rPr>
        <w:t xml:space="preserve"> сельского поселения Кош-Агачского района  Республики Алтай.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совершения нотариальных действий необходимы следующие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устное или письменное заявление;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для физических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паспорт заявителя, либо иной документ, удостоверяющий личность, в соответствии с действующим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юридических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подтверждение полномочий представителя (ей) юридического лица, имеющего(их) право действовать без доверенности от имени юридического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учредительные документы юридического лица, кроме случаев, когда юридическое лицо действует на основании типового устава;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выписка из Единого государственного реестра юридических лиц и Единого государственного реестра индивидуальных предпринимателей;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иной документ, оформленный в соответствии с пунктом 4 статьи 185 Гражданского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сведения об уплате государственной пошлины или нотариального тарифа.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свидетельство о смерти (при необходимости);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документы, представленные для свидетельствования;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6) для принятия мер по охране наследственного имущества и в случае необходимости управления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что заявитель является исполнителем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документы, подтверждающие наличие полномочий другого лица действовать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2.7. Нотариальные действия, указанные в подпункте 2.3. настоящего Регламента оказываются по устному или письменному обращению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2.8. Нотариальные действия оказываются уполномоченному лицу при наличии документа, подтверждающего полномочия представлять интересы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2.9. Запрещается требовать от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2.11. Исчерпывающий перечень оснований для отложения или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2.11.1. Основаниями для отложения муниципальной услуги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необходимость истребования дополнительных сведений от физических и юридических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направления документов на экспертизу.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(части первая и вторая статьи 41 Основ о нотариате.)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течении суток со дня подписания соответствующего Постановления Администрацией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2.12.1. Отказ в предоставлении муниципальной услуги может быть в случае, если: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совершение такого действия противоречит законодательству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сделка, совершаемая от имени юридического лица, противоречит целям, указанным в его уставе или положении;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сделка не соответствует требованиям законодательства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течении суток со дня подписания Постановления Администрации поселения об отказе в совершении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2.12. Размер платы, взимаемой с заявителя при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Муниципальная услуга по совершению нотариальных действий предоставляется на платной основе в порядке, установленном статьей 22 Основ: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2.13.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w:t>
      </w:r>
      <w:r w:rsidRPr="006D493F">
        <w:rPr>
          <w:rFonts w:ascii="Times New Roman" w:hAnsi="Times New Roman" w:cs="Times New Roman"/>
          <w:sz w:val="24"/>
          <w:szCs w:val="24"/>
        </w:rPr>
        <w:lastRenderedPageBreak/>
        <w:t>прием документов, составляет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2.14.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2.15.3. Прием заявителей осуществляется в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2.15.5. Кабинет для приема заявителей должен быть оборудован информационными табличками (вывесками) с указанием: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номера кабинета;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фамилии и инициалов должностных лиц Администрации поселения, осуществляющих прием.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2.15.7.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2.15.8. Информация, касающаяся предоставления муниципальной услуги, должна располагаться на информационных стендах в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 стендах размещается следующая информация: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общий режим работы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номера телефонов должностных лиц Администрации поселения, осуществляющих прием заявлений от заявителей;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текст Административного регламента;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бланк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образец заполнения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перечень документов, необходимых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порядок получения консультаций.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2.16. Показатели доступности и качества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2.16.1. Показателями оценки доступности услуги являются: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размещение информации о порядке предоставления услуги на официальном сайте Администрации поселения в сети Интернет;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должностного лица, предоставляющих услуги, ассистивных и вспомогательных технологий, а также сменного кресла-коляски;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2.17. Показатели доступности и качества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обращений заявителя в администрацию поселения, необходимых для получения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превышение установленных сроков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снижение срока ожидания в очереди при подаче заявления и при получении результата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2.18. Иные требования к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Персональная ответственность должностного лица Администрации установлена в должностной инструкции.</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Состав, последовательность и сроки выполнения административных процедур</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Исполнение муниципальной услуги включает следующие административные процедуры: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а) прием заявителей (заявлений) и рассмотрение предоставленных заявителем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б) совершение нотариальных действий, включающее положения о регистрации нотариальных действий в реестре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(форма N 1.1).</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w:t>
      </w:r>
      <w:r w:rsidRPr="006D493F">
        <w:rPr>
          <w:rFonts w:ascii="Times New Roman" w:hAnsi="Times New Roman" w:cs="Times New Roman"/>
          <w:sz w:val="24"/>
          <w:szCs w:val="24"/>
        </w:rPr>
        <w:lastRenderedPageBreak/>
        <w:t>самоуправления не указываются.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в) хранение экземпляров удостоверенных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 Удостоверение завещаний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определяет у обратившегося гражданина наличие дееспособности в полном объеме. Для этого гражданином представляются следующие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документ, удостоверяющий личность;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документ об объявлении несовершеннолетнего полностью дееспособным </w:t>
      </w:r>
      <w:r w:rsidRPr="006D493F">
        <w:rPr>
          <w:rFonts w:ascii="Times New Roman" w:hAnsi="Times New Roman" w:cs="Times New Roman"/>
          <w:sz w:val="24"/>
          <w:szCs w:val="24"/>
        </w:rPr>
        <w:lastRenderedPageBreak/>
        <w:t>(эмансипированным).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обратившегося за совершением нотариального действия. Личность российских граждан устанавливается: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по паспорту гражданина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по удостоверению личности военнослужащего Российской Федерации или военному билету - для лиц, проходящих военную службу;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по паспорту моряка;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Срок выполнения процедуры не должен превышать 30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волеизъявление только одного лица - завещателя (поскольку завещание является односторонней сделкой); -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составляет завещание путем выясненной им воли завещателя о распоряжении имуществом на случай смерти;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завещателя на завещании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вносит запись о завещании в алфавитную книгу завещаний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завещание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подписанное завещание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 Максимальный срок выполнения вышеуказанных действий не должен превышать 3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3.1.4.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w:t>
      </w:r>
      <w:r w:rsidRPr="006D493F">
        <w:rPr>
          <w:rFonts w:ascii="Times New Roman" w:hAnsi="Times New Roman" w:cs="Times New Roman"/>
          <w:sz w:val="24"/>
          <w:szCs w:val="24"/>
        </w:rPr>
        <w:lastRenderedPageBreak/>
        <w:t>удостоверившее завещание или доверенность.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3.1.5. Завещание должно быть написано завещателем или записано с его слов должностным лицом местного самоуправления.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написании или записи завещания могут быть использованы технические средства (компьютер, пишущая машинка).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3.1.6.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Для отмены или изменения завещания не требуется чье-либо согласие.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(форма N 2.5).</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(форма N 2.5),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 Удостоверение доверенностей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3.2.2. При обращении гражданина за совершением нотариального действия должностное лицо: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правомерность совершаемых в доверенности действий (содержание доверенности не может противоречить законодательству);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полномочия, изложенные в доверенности (полномочия не могут выходить за пределы правоспособности представляемого);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представляемого на доверенности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регистрирует доверенность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подписанную доверенность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3.2.3. Максимальный срок выполнения вышеуказанных действий не должен превышать 3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 Принятие мер по охране наследственного имущества и в случае необходимости меры по управлению им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3.3.1.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3.3.2.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поручения нотариуса или заявления в день поступления в книге учета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наличие наследственного имущества, его состав и местонахождение;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извещает о дате и месте принятия мер по охране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исполнителя завещания, сведения о котором имеются в поручении нотариуса или в заявлении;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3.3.3.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и оттиском печати.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3.3.5.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w:t>
      </w:r>
      <w:r w:rsidRPr="006D493F">
        <w:rPr>
          <w:rFonts w:ascii="Times New Roman" w:hAnsi="Times New Roman" w:cs="Times New Roman"/>
          <w:sz w:val="24"/>
          <w:szCs w:val="24"/>
        </w:rPr>
        <w:lastRenderedPageBreak/>
        <w:t>нотариальная контора или нотариус, занимающийся частной практикой;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 Свидетельствование верности копий документов и выписок из них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проверяет, чтобы копия документа строго соответствовала оригиналу, содержала весь </w:t>
      </w:r>
      <w:r w:rsidRPr="006D493F">
        <w:rPr>
          <w:rFonts w:ascii="Times New Roman" w:hAnsi="Times New Roman" w:cs="Times New Roman"/>
          <w:sz w:val="24"/>
          <w:szCs w:val="24"/>
        </w:rPr>
        <w:lastRenderedPageBreak/>
        <w:t>текст и реквизиты документа без сокращений и искажений;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копии документов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3.4.3.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 Свидетельствование подлинности подписи на документах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3.5.2. При обращении гражданина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3.5.3.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3.6.Удостоверение сведений о лицах в случаях, предусмотренных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 представившего документы;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после подписания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3.6.3.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3.7.Удостоверение факта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3.7.2. При обращении за совершением нотариального действия должностное лицо </w:t>
      </w:r>
      <w:r w:rsidRPr="006D493F">
        <w:rPr>
          <w:rFonts w:ascii="Times New Roman" w:hAnsi="Times New Roman" w:cs="Times New Roman"/>
          <w:sz w:val="24"/>
          <w:szCs w:val="24"/>
        </w:rPr>
        <w:lastRenderedPageBreak/>
        <w:t>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факт нахождения гражданина в живых;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факта нахождения гражданина в живых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3.7.3.Максимальный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3.8.Удостоверение факта нахождения гражданина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удостоверяют факт нахождения его в определенном месте.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факта нахождения гражданина в определенном месте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3.8.3.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 Удостоверение тождественности гражданина с лицом, изображенным на фотографической карточке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3.9.2.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тождественность гражданина с лицом, изображенным на представленной этим гражданином фотографической карточке.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3.9.3.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 Удостоверение тождественности собственноручной подписи инвалида по зрению с факсимильным воспроизведением его собственноручной подписи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3.10.3.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 Удостоверение времени предъявления документов</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выясняет дееспособность обратившегося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документ в реестре для регистрации нотариальных действий и возвращает подписанный документ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3.11.3.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 Удостоверение равнозначности электронного документа документу на бумажном носителе.</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3.12.2.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xml:space="preserve">- сообщает о размере государственной пошлины, взимаемой за совершение данного </w:t>
      </w:r>
      <w:r w:rsidRPr="006D493F">
        <w:rPr>
          <w:rFonts w:ascii="Times New Roman" w:hAnsi="Times New Roman" w:cs="Times New Roman"/>
          <w:sz w:val="24"/>
          <w:szCs w:val="24"/>
        </w:rPr>
        <w:lastRenderedPageBreak/>
        <w:t>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предоставление лицом, обратившимся за совершением нотариального действия, документа на бумажном носителе преобразовывает путем его сканирования.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Подписывает полученный электронный документ усиленной квалифицированной электронной подписью.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Сохраняет (копирует) подписанный ЭД (далее -электронный документ) на съемный носитель;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нотариальное действие в реестре и передает съемный носитель лицу, обратившемуся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 Удостоверение равнозначности документа на бумажном носителе электронному документу</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3.13.2. При обращении за совершением нотариального действия должностное лицо администрации: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устанавливает личность гражданина;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принимает от заявителя ЭД подписанный усиленной квалифицированной электронной подписью;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проверяет ЭП (далее - электронную подпись), которой подписан ЭД;</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печатает документ на бумажный носитель;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проставляет удостоверительную надпись;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регистрирует нотариальное действие в реестре и передает готовый документ (на бумажном носителе) лицу, обратившемуся за совершением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3.13.3. 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Формы контроля за исполнением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4.1. Текущий контроль за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4.2.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определяет Глава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4.5. При проведении контроля за предоставлением муниципальной услуги используются следующие критерии: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 доступность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4.6. Контроль за предоставлением муниципальной услуги осуществляется в следующих формах: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текущий контроль;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 контроль со стороны граждан, их объединений и организаций.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4.7. Порядок и формы контроля за предоставлением государственной услуги должны отвечать требованиям непрерывности и эффективности.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5.2.Жалоба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5.3.Жалоба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Омской области, а также может быть принята на личном приеме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Заявители могут обратиться с жалобой, в том числе в следующих случаях: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нарушение срока регистрации заявления о предоставлении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2) нарушение срока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Администрацию поселения жалобы заявителя.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Жалоба должна содержать:</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1) наименование Администрации поселения, должностного лица, решения и действия (бездействие) которых обжалуются;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5.9. По результатам рассмотрения жалобы должностным Главой поселения принимается одно из следующих решений:</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об отказе в удовлетворении жалобы.</w:t>
      </w:r>
    </w:p>
    <w:p w:rsidR="006D493F" w:rsidRPr="006D493F" w:rsidRDefault="006D493F" w:rsidP="006D493F">
      <w:pPr>
        <w:pStyle w:val="ConsPlusNormal"/>
        <w:ind w:firstLine="709"/>
        <w:jc w:val="both"/>
        <w:rPr>
          <w:rFonts w:ascii="Times New Roman" w:hAnsi="Times New Roman" w:cs="Times New Roman"/>
          <w:sz w:val="24"/>
          <w:szCs w:val="24"/>
        </w:rPr>
      </w:pPr>
      <w:r w:rsidRPr="006D493F">
        <w:rPr>
          <w:rFonts w:ascii="Times New Roman" w:hAnsi="Times New Roman" w:cs="Times New Roman"/>
          <w:sz w:val="24"/>
          <w:szCs w:val="24"/>
        </w:rPr>
        <w:t>5.10.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pStyle w:val="ConsPlusNormal"/>
        <w:ind w:firstLine="709"/>
        <w:jc w:val="both"/>
        <w:rPr>
          <w:rFonts w:ascii="Times New Roman" w:hAnsi="Times New Roman" w:cs="Times New Roman"/>
          <w:sz w:val="24"/>
          <w:szCs w:val="24"/>
        </w:rPr>
      </w:pPr>
    </w:p>
    <w:p w:rsidR="006D493F" w:rsidRPr="006D493F" w:rsidRDefault="006D493F" w:rsidP="006D493F">
      <w:pPr>
        <w:autoSpaceDE w:val="0"/>
        <w:autoSpaceDN w:val="0"/>
        <w:adjustRightInd w:val="0"/>
        <w:spacing w:line="240" w:lineRule="auto"/>
        <w:jc w:val="center"/>
        <w:rPr>
          <w:rFonts w:ascii="Times New Roman" w:hAnsi="Times New Roman" w:cs="Times New Roman"/>
          <w:sz w:val="27"/>
          <w:szCs w:val="27"/>
        </w:rPr>
      </w:pPr>
    </w:p>
    <w:sectPr w:rsidR="006D493F" w:rsidRPr="006D493F" w:rsidSect="006D493F">
      <w:footerReference w:type="default" r:id="rId8"/>
      <w:pgSz w:w="11906" w:h="16838"/>
      <w:pgMar w:top="426" w:right="851" w:bottom="142"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69" w:rsidRDefault="00043269" w:rsidP="008A5273">
      <w:pPr>
        <w:spacing w:after="0" w:line="240" w:lineRule="auto"/>
      </w:pPr>
      <w:r>
        <w:separator/>
      </w:r>
    </w:p>
  </w:endnote>
  <w:endnote w:type="continuationSeparator" w:id="1">
    <w:p w:rsidR="00043269" w:rsidRDefault="00043269"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3F" w:rsidRPr="00294C93" w:rsidRDefault="006D493F">
    <w:pPr>
      <w:pStyle w:val="aa"/>
      <w:jc w:val="center"/>
      <w:rPr>
        <w:lang w:val="ru-RU"/>
      </w:rPr>
    </w:pPr>
  </w:p>
  <w:p w:rsidR="006D493F" w:rsidRDefault="006D49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69" w:rsidRDefault="00043269" w:rsidP="008A5273">
      <w:pPr>
        <w:spacing w:after="0" w:line="240" w:lineRule="auto"/>
      </w:pPr>
      <w:r>
        <w:separator/>
      </w:r>
    </w:p>
  </w:footnote>
  <w:footnote w:type="continuationSeparator" w:id="1">
    <w:p w:rsidR="00043269" w:rsidRDefault="00043269" w:rsidP="008A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2">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4">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13CCA"/>
    <w:rsid w:val="00043269"/>
    <w:rsid w:val="00094969"/>
    <w:rsid w:val="00105CA7"/>
    <w:rsid w:val="00106F2A"/>
    <w:rsid w:val="001C599D"/>
    <w:rsid w:val="002076CD"/>
    <w:rsid w:val="00213CEE"/>
    <w:rsid w:val="00287D2A"/>
    <w:rsid w:val="00294C93"/>
    <w:rsid w:val="003A1CAA"/>
    <w:rsid w:val="00402E4C"/>
    <w:rsid w:val="004064BA"/>
    <w:rsid w:val="0046346C"/>
    <w:rsid w:val="005B0452"/>
    <w:rsid w:val="005C2BCA"/>
    <w:rsid w:val="005D6BC2"/>
    <w:rsid w:val="005E4157"/>
    <w:rsid w:val="0063657A"/>
    <w:rsid w:val="006C0AEB"/>
    <w:rsid w:val="006D493F"/>
    <w:rsid w:val="00710306"/>
    <w:rsid w:val="00725F66"/>
    <w:rsid w:val="007370FF"/>
    <w:rsid w:val="00756B85"/>
    <w:rsid w:val="00816F8E"/>
    <w:rsid w:val="008A5273"/>
    <w:rsid w:val="008F247B"/>
    <w:rsid w:val="009037A0"/>
    <w:rsid w:val="009A163A"/>
    <w:rsid w:val="00A352A3"/>
    <w:rsid w:val="00A7573E"/>
    <w:rsid w:val="00AA7B56"/>
    <w:rsid w:val="00B01E6A"/>
    <w:rsid w:val="00B767DD"/>
    <w:rsid w:val="00B775A4"/>
    <w:rsid w:val="00BD33F9"/>
    <w:rsid w:val="00C551D1"/>
    <w:rsid w:val="00D02331"/>
    <w:rsid w:val="00D164FF"/>
    <w:rsid w:val="00D67BDD"/>
    <w:rsid w:val="00D70D47"/>
    <w:rsid w:val="00D90715"/>
    <w:rsid w:val="00DD56BB"/>
    <w:rsid w:val="00DD67AD"/>
    <w:rsid w:val="00EA575A"/>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semiHidden/>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94C93"/>
    <w:rPr>
      <w:rFonts w:eastAsiaTheme="minorEastAsia"/>
      <w:lang w:eastAsia="ru-RU"/>
    </w:rPr>
  </w:style>
  <w:style w:type="character" w:customStyle="1" w:styleId="ae">
    <w:name w:val="Основной текст + Полужирный"/>
    <w:basedOn w:val="a0"/>
    <w:rsid w:val="006D493F"/>
    <w:rPr>
      <w:b/>
      <w:b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780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8A8537E1974B53CFBB9E8ECE1083E078E2E13671DFD7B98EC80D35440dEo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cp:lastPrinted>2018-07-04T06:33:00Z</cp:lastPrinted>
  <dcterms:created xsi:type="dcterms:W3CDTF">2018-11-28T17:05:00Z</dcterms:created>
  <dcterms:modified xsi:type="dcterms:W3CDTF">2018-11-28T17:14:00Z</dcterms:modified>
</cp:coreProperties>
</file>