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D1FE2" w:rsidTr="000D1FE2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5650" cy="695960"/>
                  <wp:effectExtent l="19050" t="0" r="635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0D1FE2" w:rsidRDefault="000D1FE2" w:rsidP="000D1FE2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D1FE2" w:rsidTr="00554DA2">
        <w:trPr>
          <w:trHeight w:val="275"/>
        </w:trPr>
        <w:tc>
          <w:tcPr>
            <w:tcW w:w="2698" w:type="dxa"/>
            <w:hideMark/>
          </w:tcPr>
          <w:p w:rsidR="000D1FE2" w:rsidRDefault="000D1FE2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00794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31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F35C5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июля</w:t>
            </w:r>
          </w:p>
        </w:tc>
        <w:tc>
          <w:tcPr>
            <w:tcW w:w="1024" w:type="dxa"/>
            <w:hideMark/>
          </w:tcPr>
          <w:p w:rsidR="000D1FE2" w:rsidRDefault="000D1FE2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0D1FE2" w:rsidRDefault="000D1FE2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F35C5B" w:rsidP="0000794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  <w:r w:rsidR="00007947">
              <w:rPr>
                <w:rFonts w:ascii="Times New Roman" w:hAnsi="Times New Roman" w:cs="Times New Roman"/>
                <w:b/>
                <w:i/>
                <w:noProof/>
              </w:rPr>
              <w:t>6</w:t>
            </w:r>
          </w:p>
        </w:tc>
        <w:tc>
          <w:tcPr>
            <w:tcW w:w="1439" w:type="dxa"/>
          </w:tcPr>
          <w:p w:rsidR="000D1FE2" w:rsidRDefault="000D1FE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0D1FE2" w:rsidRDefault="000D1FE2" w:rsidP="000D1FE2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554DA2" w:rsidRPr="00554DA2" w:rsidRDefault="00554DA2" w:rsidP="00554D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4DA2">
        <w:rPr>
          <w:rFonts w:ascii="Times New Roman" w:hAnsi="Times New Roman" w:cs="Times New Roman"/>
          <w:b/>
          <w:sz w:val="24"/>
          <w:szCs w:val="24"/>
        </w:rPr>
        <w:t>Об утверждении муниципальной целевой программы</w:t>
      </w:r>
    </w:p>
    <w:p w:rsidR="00554DA2" w:rsidRPr="00554DA2" w:rsidRDefault="00554DA2" w:rsidP="00554D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4DA2">
        <w:rPr>
          <w:rFonts w:ascii="Times New Roman" w:hAnsi="Times New Roman" w:cs="Times New Roman"/>
          <w:b/>
          <w:sz w:val="24"/>
          <w:szCs w:val="24"/>
        </w:rPr>
        <w:t>«Развитие и поддержка малого и среднего предпринимательства</w:t>
      </w:r>
    </w:p>
    <w:p w:rsidR="00554DA2" w:rsidRPr="00554DA2" w:rsidRDefault="00007947" w:rsidP="00554D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  <w:r w:rsidR="00554DA2" w:rsidRPr="00554DA2">
        <w:rPr>
          <w:rFonts w:ascii="Times New Roman" w:hAnsi="Times New Roman" w:cs="Times New Roman"/>
          <w:b/>
          <w:sz w:val="24"/>
          <w:szCs w:val="24"/>
        </w:rPr>
        <w:t xml:space="preserve"> Бельтирского сельского поселения</w:t>
      </w:r>
    </w:p>
    <w:p w:rsidR="00554DA2" w:rsidRDefault="00554DA2" w:rsidP="00554D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4DA2">
        <w:rPr>
          <w:rFonts w:ascii="Times New Roman" w:hAnsi="Times New Roman" w:cs="Times New Roman"/>
          <w:b/>
          <w:sz w:val="24"/>
          <w:szCs w:val="24"/>
        </w:rPr>
        <w:t xml:space="preserve"> Кош-Агачского района Республики Алтай</w:t>
      </w:r>
    </w:p>
    <w:p w:rsidR="00554DA2" w:rsidRPr="00554DA2" w:rsidRDefault="00554DA2" w:rsidP="00554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В целях обеспечения развития  малого  и среднего предпринимательства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</w:t>
      </w:r>
      <w:r w:rsidRPr="00554DA2">
        <w:rPr>
          <w:rFonts w:ascii="Times New Roman" w:hAnsi="Times New Roman" w:cs="Times New Roman"/>
          <w:sz w:val="24"/>
          <w:szCs w:val="24"/>
        </w:rPr>
        <w:t xml:space="preserve">  сельского поселения, в соответствии с Федеральным законом от 24 июля 2007 года № 209-ФЗ «О развитии малого и среднего предпринимательства в Российской Федерации»,   </w:t>
      </w:r>
      <w:r>
        <w:rPr>
          <w:rFonts w:ascii="Times New Roman" w:hAnsi="Times New Roman" w:cs="Times New Roman"/>
          <w:sz w:val="24"/>
          <w:szCs w:val="24"/>
        </w:rPr>
        <w:t>Бельтирская сельская администрация</w:t>
      </w:r>
      <w:r w:rsidRPr="00554DA2">
        <w:rPr>
          <w:rFonts w:ascii="Times New Roman" w:hAnsi="Times New Roman" w:cs="Times New Roman"/>
          <w:sz w:val="24"/>
          <w:szCs w:val="24"/>
        </w:rPr>
        <w:t>,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4DA2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 xml:space="preserve">1.Утвердить муниципальную программу «Развитие </w:t>
      </w:r>
      <w:r w:rsidR="00840B9D">
        <w:rPr>
          <w:rFonts w:ascii="Times New Roman" w:hAnsi="Times New Roman" w:cs="Times New Roman"/>
          <w:sz w:val="24"/>
          <w:szCs w:val="24"/>
        </w:rPr>
        <w:t>и поддержка</w:t>
      </w:r>
      <w:r w:rsidRPr="00554DA2">
        <w:rPr>
          <w:rFonts w:ascii="Times New Roman" w:hAnsi="Times New Roman" w:cs="Times New Roman"/>
          <w:sz w:val="24"/>
          <w:szCs w:val="24"/>
        </w:rPr>
        <w:t xml:space="preserve">  малого и среднего предпринимательства </w:t>
      </w:r>
      <w:r w:rsidR="00840B9D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Бельтирсского сельского поселения</w:t>
      </w:r>
      <w:r w:rsidRPr="00554DA2">
        <w:rPr>
          <w:rFonts w:ascii="Times New Roman" w:hAnsi="Times New Roman" w:cs="Times New Roman"/>
          <w:sz w:val="24"/>
          <w:szCs w:val="24"/>
        </w:rPr>
        <w:t xml:space="preserve"> Кош-Агачского района Республики Алтай     на 2017-2019 годы» (прилагается).</w:t>
      </w:r>
    </w:p>
    <w:p w:rsid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администрации</w:t>
      </w:r>
      <w:r w:rsidRPr="00554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DA2">
        <w:rPr>
          <w:rFonts w:ascii="Times New Roman" w:hAnsi="Times New Roman" w:cs="Times New Roman"/>
          <w:sz w:val="24"/>
          <w:szCs w:val="24"/>
        </w:rPr>
        <w:t>в  сети Интернет.</w:t>
      </w:r>
    </w:p>
    <w:p w:rsid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554DA2" w:rsidRPr="00554DA2" w:rsidTr="00554DA2">
        <w:trPr>
          <w:tblCellSpacing w:w="0" w:type="dxa"/>
        </w:trPr>
        <w:tc>
          <w:tcPr>
            <w:tcW w:w="9213" w:type="dxa"/>
            <w:hideMark/>
          </w:tcPr>
          <w:p w:rsidR="00554DA2" w:rsidRPr="00554DA2" w:rsidRDefault="00554DA2" w:rsidP="00554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A2" w:rsidRPr="00554DA2" w:rsidRDefault="00554DA2" w:rsidP="00554D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 xml:space="preserve">Глава Бельтирского сельского поселения </w:t>
            </w:r>
          </w:p>
          <w:p w:rsidR="00554DA2" w:rsidRPr="00554DA2" w:rsidRDefault="00554DA2" w:rsidP="00554D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Кош-Агачского района Республики Алтай                                                 Таханов А.Л.</w:t>
            </w:r>
          </w:p>
        </w:tc>
      </w:tr>
    </w:tbl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color w:val="515756"/>
          <w:sz w:val="24"/>
          <w:szCs w:val="24"/>
        </w:rPr>
      </w:pPr>
      <w:r w:rsidRPr="00554DA2">
        <w:rPr>
          <w:rFonts w:ascii="Times New Roman" w:hAnsi="Times New Roman" w:cs="Times New Roman"/>
          <w:color w:val="515756"/>
          <w:sz w:val="24"/>
          <w:szCs w:val="24"/>
        </w:rPr>
        <w:t>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color w:val="515756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color w:val="515756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color w:val="515756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color w:val="515756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color w:val="515756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</w:t>
      </w:r>
    </w:p>
    <w:p w:rsidR="00554DA2" w:rsidRDefault="00554DA2" w:rsidP="00554DA2">
      <w:pPr>
        <w:spacing w:before="150" w:after="1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lastRenderedPageBreak/>
        <w:t>                                                                                                                              УТВЕРЖДЕНА</w:t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                                                                                                 </w:t>
      </w:r>
      <w:r w:rsidRPr="00554DA2"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  постановлением</w:t>
      </w:r>
      <w:r w:rsidR="00840B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Бельтирской сельской администрации</w:t>
      </w:r>
    </w:p>
    <w:p w:rsidR="00554DA2" w:rsidRPr="00554DA2" w:rsidRDefault="00554DA2" w:rsidP="00554DA2">
      <w:pPr>
        <w:spacing w:before="150" w:after="1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«__»__________</w:t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2017</w:t>
      </w:r>
      <w:r w:rsidRPr="00554DA2">
        <w:rPr>
          <w:rFonts w:ascii="Times New Roman" w:hAnsi="Times New Roman" w:cs="Times New Roman"/>
          <w:sz w:val="24"/>
          <w:szCs w:val="24"/>
        </w:rPr>
        <w:t xml:space="preserve"> г №</w:t>
      </w:r>
      <w:r w:rsidR="00840B9D">
        <w:rPr>
          <w:rFonts w:ascii="Times New Roman" w:hAnsi="Times New Roman" w:cs="Times New Roman"/>
          <w:sz w:val="24"/>
          <w:szCs w:val="24"/>
        </w:rPr>
        <w:t>______</w:t>
      </w:r>
      <w:r w:rsidRPr="00554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Муниципальная целевая  программа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предпринимательства  </w:t>
      </w:r>
      <w:r w:rsidR="00840B9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Бельтирского </w:t>
      </w:r>
      <w:r w:rsidRPr="00554DA2">
        <w:rPr>
          <w:rFonts w:ascii="Times New Roman" w:hAnsi="Times New Roman" w:cs="Times New Roman"/>
          <w:sz w:val="24"/>
          <w:szCs w:val="24"/>
        </w:rPr>
        <w:t>сельско</w:t>
      </w:r>
      <w:r w:rsidR="00840B9D">
        <w:rPr>
          <w:rFonts w:ascii="Times New Roman" w:hAnsi="Times New Roman" w:cs="Times New Roman"/>
          <w:sz w:val="24"/>
          <w:szCs w:val="24"/>
        </w:rPr>
        <w:t>го</w:t>
      </w:r>
      <w:r w:rsidRPr="00554DA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40B9D">
        <w:rPr>
          <w:rFonts w:ascii="Times New Roman" w:hAnsi="Times New Roman" w:cs="Times New Roman"/>
          <w:sz w:val="24"/>
          <w:szCs w:val="24"/>
        </w:rPr>
        <w:t>я</w:t>
      </w:r>
      <w:r w:rsidRPr="00554DA2">
        <w:rPr>
          <w:rFonts w:ascii="Times New Roman" w:hAnsi="Times New Roman" w:cs="Times New Roman"/>
          <w:sz w:val="24"/>
          <w:szCs w:val="24"/>
        </w:rPr>
        <w:t xml:space="preserve"> Кош-Агачского района Республики Алтай на 2017-2019 годы»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4DA2">
        <w:rPr>
          <w:rFonts w:ascii="Times New Roman" w:hAnsi="Times New Roman" w:cs="Times New Roman"/>
          <w:sz w:val="24"/>
          <w:szCs w:val="24"/>
        </w:rPr>
        <w:t>1.</w:t>
      </w:r>
      <w:r w:rsidRPr="00554DA2">
        <w:rPr>
          <w:rFonts w:ascii="Times New Roman" w:hAnsi="Times New Roman" w:cs="Times New Roman"/>
          <w:b/>
          <w:bCs/>
          <w:sz w:val="24"/>
          <w:szCs w:val="24"/>
        </w:rPr>
        <w:t>    </w:t>
      </w:r>
      <w:r w:rsidRPr="00554DA2">
        <w:rPr>
          <w:rFonts w:ascii="Times New Roman" w:hAnsi="Times New Roman" w:cs="Times New Roman"/>
          <w:sz w:val="24"/>
          <w:szCs w:val="24"/>
        </w:rPr>
        <w:t>Паспорт программы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8"/>
        <w:gridCol w:w="6942"/>
      </w:tblGrid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840B9D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и поддержка малого и среднего предпринимательства МО </w:t>
            </w:r>
            <w:r w:rsidR="00840B9D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на 2017-2019годы» (далее Программа)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840B9D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Бельтирская сельская администрация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840B9D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Бельтирского </w:t>
            </w:r>
            <w:r w:rsidR="00554DA2" w:rsidRPr="00554DA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Кош-Агачского района Республики Алтай  (далее- администрация сельского поселения)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24.07.2007 № 209-ФЗ «О развитии малого и среднего предпринимательства в Российской Федерации»;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 Республики Алтай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условий, для устойчивого функционирования и развития малого и среднего предпринимательства на территории сельского поселения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нормативно-правового поля, в котором осуществляется предпринимательская деятельность;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развитие малого предпринимательства в производственной  и инновационной сферах;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оказание имущественной поддержки на муниципальном уровне;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инфраструктуры поддержки малого предпринимательства;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эффективности мер государственной поддержки на муниципальном уровне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9570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-нормативно-правовое, аналитическое и организационное обеспечение малого и среднего предпринимательства;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-повышение конкурентоспособности субъектов малого и среднего предпринимательства;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содействие сокращению административных барьеров в развитии предпринимательства;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-совершенствование информационно-консультационной поддержки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Основные целевые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прирост числа субъектов малого и среднего предпринимательства;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доля численности занятых в малом и среднем предпринимательстве в общей численности занятых в экономике села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конечные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увеличение субъектов малого и среднего предпринимательства;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рост самозанятости населения;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сервиса, оказываемого субъектами предпринимательской деятельности населению  сельского поселения, расширение наименований услуг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55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исполнением Программы</w:t>
            </w: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реализуется администрацией сельского поселения в </w:t>
            </w:r>
            <w:r w:rsidRPr="0055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тесном взаимодействии с  федеральными органами государственной власти, администрацией Кош-Агачского муниципального района и при активном участии Совета предпринимателей</w:t>
            </w:r>
          </w:p>
        </w:tc>
      </w:tr>
    </w:tbl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color w:val="515756"/>
          <w:sz w:val="24"/>
          <w:szCs w:val="24"/>
        </w:rPr>
        <w:lastRenderedPageBreak/>
        <w:t>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1</w:t>
      </w:r>
      <w:r w:rsidRPr="00554DA2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 xml:space="preserve">          Местное самоуправление реально только в условиях нормально работающей экономики, развития бизнеса. Это особо актуально для сельских поселений, на территории которых в силу исторически сложившихся причин или вследствие непродуманной политики слабо развита экономика. 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</w:t>
      </w:r>
      <w:r w:rsidRPr="00554DA2">
        <w:rPr>
          <w:rFonts w:ascii="Times New Roman" w:hAnsi="Times New Roman" w:cs="Times New Roman"/>
          <w:sz w:val="24"/>
          <w:szCs w:val="24"/>
        </w:rPr>
        <w:t> – это деятельность с целью удовлетворения общественных потребностей на основе рыночных механизмов  спроса  и предложения частными лицами с использованием собственного и наёмного труда, собственного и заёмного капитала.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Деятельность малого и среднего предпринимательства оказывает существенное влияние на социально-экономическое развитие сельского поселения: создает конкурентную рыночную среду, обеспечивает занятость населения, смягчает социальные проблемы.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Федеральным законом от 06.10.2003 г. № 131- ФЗ «Об общих принципах организации местного самоуправления в Российской Федерации» установлены следующие полномочия органов местного самоуправления в сфере поддержки и развития предпринимательства: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-содействие в развитии сельскохозяйственного производства, создание условий для развития МСП в поселениях;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создание условий для  развития сельскохозяйственного производства, создание условий для развития МСП в поселениях, расширения рынка сельскохозяйственной продукции, сырья и продовольствия, содействие развитию МСП в муниципальных районах.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Развитие рыночной системы хозяйствования неотделимо от процессов становления и развития частного предпринимательства. Наиболее динамично эти процессы протекают в малом бизнесе. Задача государственной региональной политики поддержки малого бизнеса – реализация потенциальных возможностей с тем, чтобы предпринимательская активность населения способствовала подъёму экономики территорий.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Исходя из практики, малый и средний бизнес не только обеспечивает развитие конкурентоспособной экономики, являясь при этом ключевой «точкой роста» экономики, но это ещё и база для реализации предпринимательской активности населения, основа для формирования и расширения среднего класса, а значит, для устойчивого развития массового социально и экономически здорового слоя, заинтересованного в политической стабильности общества, развитии демократических  основ.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Предпринимательская сфера является мощным инструментом борьбы с безработицей, предоставляющим широкие возможности для самозанятости населения, что в настоящее время особенно актуально в условиях продолжающегося финансового кризиса и угрозы массового сокращения.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lastRenderedPageBreak/>
        <w:t>Правовым основанием для разработки Комплексной целевой программы развития и поддержки малого предпринимательства в муниципальном образовании на 2017 -2019 г.г. являются: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Федеральный закон от 14 июня 1995 № 88 – ФЗ «О государственной поддержке малого предпринимательства в Российской Федерации»,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Федеральный закон  от 24 июля 2007 г. № 209 –ФЗ «О развитии малого и среднего предпринимательства в Российской Федерации»,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Федеральный закон от 06.10.2003 г. № 131- ФЗ «Об общих принципах организации местного самоуправления в Российской Федерации»,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 xml:space="preserve">          - Нормативно – правовые акты Республики Алтай , Кош-Агачского  муниципального района и  </w:t>
      </w:r>
      <w:r w:rsidR="00840B9D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554DA2">
        <w:rPr>
          <w:rFonts w:ascii="Times New Roman" w:hAnsi="Times New Roman" w:cs="Times New Roman"/>
          <w:sz w:val="24"/>
          <w:szCs w:val="24"/>
        </w:rPr>
        <w:t>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Программа ориентирована на решение следующих задач: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- координация органов муниципальной власти, организаций инфраструктуры поддержки МП, общественных объединений и союзов  предпринимателей в реализации приоритетных направлений развития малого бизнеса в сельском поселении;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- разработка Программы, в наибольшей степени отвечающей потребностям социально – экономического развития сельского поселения;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- обеспечение возможности аналитической оценки её осуществления на различных этапах, эффективности выполнения мероприятий и принятия оперативных управленческих решений.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Меры, предпринимаемые местной властью для развития бизнеса, будут успешными и достигнут своей цели, если будут направлены на удовлетворение интересов и потребностей самих предпринимателей для развития их бизнеса. Если условия будут улучшаться, то предприниматели смогут своими силами, самостоятельно развивать свой бизнес, а в результате увеличатся и поступления в местный бюджет.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Основные положения программы: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меры по формированию инфраструктуры развития и поддержки малого предпринимательства на федеральном, региональном и местном уровнях;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-перспективные направления развития малого предпринимательства и приоритетные виды деятельности субъектов малого предпринимательства;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меры, принимаемые для реализации основных направлений и развития форм поддержки малого предпринимательства;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меры по вовлечению в предпринимательскую деятельность социально незащищённых слоёв населения, в т.ч. инвалидов, женщин, молодёжи,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lastRenderedPageBreak/>
        <w:t>- меры по обеспечению передачи субъектам малого предпринимательства не завершенных строительством и пустующих объектов, а равно нерентабельных и убыточных предприятий на льготных условиях.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От развития малого бизнеса зависят налоговая база, наполняемость местного бюджета, рабочие места, социальное и экономическое развитие территории, её благоустройство и т.д. Социально – экономическое развитие территории тесно связано с частным сектором экономики и невозможно без его развития. Если условия, имеющиеся для развития бизнеса на территории, удовлетворяют представителей бизнеса, то их вклад в решение проблем социально – экономического развития территории растёт.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Программа развития предпринимательства разрабатывается на основе результатов анализа социально – экономической ситуации в поселении, оценки показателей эффективности деятельности органов местного самоуправления, состояния предпринимательства, влияния внешней среды, эффективности мер стимулирования развития МСП, является составной частью программы социально – экономического развития.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Ключевыми факторами, негативно влияющими на развитие, по-прежнему, являются недостаток собственных финансовых средств, 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2. Характеристика проблемы и оценка сложившейся ситуации в сфере развития и поддержки малого предпринимательства в сельском поселении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Малое предпринимательство на территории поселения представлено индивидуальными предпринимателями. В настоящее время работает-  2  магазина.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В малом бизнесе, с учетом индивидуальных предпринимателей, занято  5 человек.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В перспективе до 2019 года объёмы оказываемых населению услуг в натуральном выражении останутся практически неизменными, а в  денежном выражении будут ежегодно увеличиваться в соответствии с уровнем инфляции.</w:t>
      </w:r>
    </w:p>
    <w:p w:rsidR="00554DA2" w:rsidRPr="00554DA2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Бельтирская сельская администрация</w:t>
      </w:r>
      <w:r w:rsidR="00554DA2" w:rsidRPr="00554DA2">
        <w:rPr>
          <w:rFonts w:ascii="Times New Roman" w:hAnsi="Times New Roman" w:cs="Times New Roman"/>
          <w:sz w:val="24"/>
          <w:szCs w:val="24"/>
        </w:rPr>
        <w:t xml:space="preserve">  в рамках районной программы поддержки малого предпринимательства в Кош-Агачском  районе, направленной на создание условий для более эффективного развития малого бизнеса, оказывает всяческое содействие развитию малого предпринимательства на территории поселения, помогает в решении вопросов производственного характера.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3. Цели и задачи Программы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Цель Программы-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сельского поселения, рост численности занятых в сфере малого и среднего предпринимательства, создание новых рабочих мест.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lastRenderedPageBreak/>
        <w:t>          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сельского поселения, необходимо решение следующих задач: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-         улучшение стартовых условий для предпринимательской деятельности;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-         развитие инфраструктуры поддержки малого и среднего предпринимательства;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-         совершенствование нормативной правовой базы и правового обеспечения предпринимательской деятельности;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-        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-         проведение территориальной политики для развития субъектов малого и среднего предпринимательства;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-         развитие деловой активности населения сельского поселения за счет повышения интереса к предпринимательской деятельности.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Решение этих задач будет обеспечено путем реализации комплекса нормативных правовых, организационных мер по основным направлениям.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4. Сроки рассмотрения обращений субъектов малого и среднего предпринимательства органами местного самоуправления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Администрация сельского поселения обязана проинформировать субъекты малого и среднего предпринимательства о решении, принятом по обращению субъектов малого и среднего предпринимательства в течении 5 дней со дня его принятия.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5. Основные приоритетные направления деятельности малого и среднего предпринимательства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сельского поселения виды деятельности: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производство продовольствия и товаров народного потребления, развитие промыслов;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использование земель  сельхозназначения 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- инновационная деятельность;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развитие животноводства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экологическая и природоохранная деятельность;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организация спортивно-оздоровительных мероприятий;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медицинские услуги;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продажа хозяйственных  и промтоваров, сельхозтоваров;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- предоставление бытовых, транспортных  услуг населению;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lastRenderedPageBreak/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6. Основные направления совершенствования политики органов местного самоуправления развития и поддержки  малого и среднего предпринимательства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     Структура разработанных мероприятий, представленная следующими разделами, обеспечивает преемственность развития уже имеющейся системы государственной поддержки малого бизнеса, посредством которой реализуется политика органов местного самоуправления: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1) нормативно-правовое, аналитическое и организационное обеспечение малого и среднего предпринимательства.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2)       повышение конкурентоспособности субъектов малого и среднего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3)        содействие сокращению административных барьеров в развитии предпринимательства.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 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вопросам, обеспечению работы «телефона доверия» и другие;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4)       содействие системе финансовой поддержки малого и среднего предпринимательства.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5)       содействие системе имущественной поддержки малого и среднего предпринимательства.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7.Ожидаемые результаты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   Реализация мероприятий программы развития и поддержки малого и среднего предпринимательства в сельском поселении  позволит увеличить 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климат, увеличить приток инвестиций, повысить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lastRenderedPageBreak/>
        <w:t>          Осуществление мероприятий Программы позволит сохранить и укрепить систему традиционных ежегодных акций предпринимателей и мероприятий (Дни предпринимателя, смотры-конкурсы), повысить эффективность работы по экономическому просвещению населения, обеспечить регулярное информирование населения об обстановке в сфере малого бизнеса через СМИ.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8.Управление Программой и осуществление контроля за ее реализацией</w:t>
      </w:r>
      <w:r w:rsidRPr="00554DA2">
        <w:rPr>
          <w:rFonts w:ascii="Times New Roman" w:hAnsi="Times New Roman" w:cs="Times New Roman"/>
          <w:sz w:val="24"/>
          <w:szCs w:val="24"/>
        </w:rPr>
        <w:t>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 xml:space="preserve">        Муниципальным заказчиком Программы является </w:t>
      </w:r>
      <w:r w:rsidR="00840B9D">
        <w:rPr>
          <w:rFonts w:ascii="Times New Roman" w:hAnsi="Times New Roman" w:cs="Times New Roman"/>
          <w:sz w:val="24"/>
          <w:szCs w:val="24"/>
        </w:rPr>
        <w:t>Бельтирская сельская администрации</w:t>
      </w:r>
      <w:r w:rsidRPr="00554DA2">
        <w:rPr>
          <w:rFonts w:ascii="Times New Roman" w:hAnsi="Times New Roman" w:cs="Times New Roman"/>
          <w:sz w:val="24"/>
          <w:szCs w:val="24"/>
        </w:rPr>
        <w:t>, которая организует ее выполнение и координирует взаимодействие исполнителей настоящее Программы.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color w:val="515756"/>
          <w:sz w:val="24"/>
          <w:szCs w:val="24"/>
        </w:rPr>
        <w:t>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</w:p>
    <w:p w:rsidR="00840B9D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0B9D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0B9D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0B9D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0B9D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0B9D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0B9D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0B9D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0B9D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0B9D" w:rsidRPr="00554DA2" w:rsidRDefault="00840B9D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54DA2">
        <w:rPr>
          <w:rFonts w:ascii="Times New Roman" w:hAnsi="Times New Roman" w:cs="Times New Roman"/>
          <w:sz w:val="24"/>
          <w:szCs w:val="24"/>
        </w:rPr>
        <w:t>Приложение </w:t>
      </w:r>
      <w:r w:rsidRPr="00554DA2">
        <w:rPr>
          <w:rFonts w:ascii="Times New Roman" w:hAnsi="Times New Roman" w:cs="Times New Roman"/>
          <w:sz w:val="24"/>
          <w:szCs w:val="24"/>
        </w:rPr>
        <w:br/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к муниципальной целевой программе</w:t>
      </w:r>
      <w:r w:rsidRPr="00554DA2">
        <w:rPr>
          <w:rFonts w:ascii="Times New Roman" w:hAnsi="Times New Roman" w:cs="Times New Roman"/>
          <w:sz w:val="24"/>
          <w:szCs w:val="24"/>
        </w:rPr>
        <w:br/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«Развитие и поддержка малого и</w:t>
      </w:r>
      <w:r w:rsidRPr="00554DA2">
        <w:rPr>
          <w:rFonts w:ascii="Times New Roman" w:hAnsi="Times New Roman" w:cs="Times New Roman"/>
          <w:sz w:val="24"/>
          <w:szCs w:val="24"/>
        </w:rPr>
        <w:br/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среднего предпринимательства</w:t>
      </w:r>
      <w:r w:rsidRPr="00554DA2">
        <w:rPr>
          <w:rFonts w:ascii="Times New Roman" w:hAnsi="Times New Roman" w:cs="Times New Roman"/>
          <w:sz w:val="24"/>
          <w:szCs w:val="24"/>
        </w:rPr>
        <w:br/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</w:t>
      </w:r>
      <w:r w:rsidR="00840B9D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 </w:t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="00840B9D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840B9D">
        <w:rPr>
          <w:rFonts w:ascii="Times New Roman" w:hAnsi="Times New Roman" w:cs="Times New Roman"/>
          <w:i/>
          <w:sz w:val="24"/>
          <w:szCs w:val="24"/>
        </w:rPr>
        <w:t xml:space="preserve">МО </w:t>
      </w:r>
      <w:r w:rsidR="00840B9D">
        <w:rPr>
          <w:rFonts w:ascii="Times New Roman" w:hAnsi="Times New Roman" w:cs="Times New Roman"/>
          <w:i/>
          <w:sz w:val="24"/>
          <w:szCs w:val="24"/>
        </w:rPr>
        <w:t>Бельтирскоое</w:t>
      </w:r>
      <w:r w:rsidRPr="00840B9D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 w:rsidRPr="00554DA2">
        <w:rPr>
          <w:rFonts w:ascii="Times New Roman" w:hAnsi="Times New Roman" w:cs="Times New Roman"/>
          <w:sz w:val="24"/>
          <w:szCs w:val="24"/>
        </w:rPr>
        <w:t>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Pr="00554DA2">
        <w:rPr>
          <w:rFonts w:ascii="Times New Roman" w:hAnsi="Times New Roman" w:cs="Times New Roman"/>
          <w:i/>
          <w:iCs/>
          <w:sz w:val="24"/>
          <w:szCs w:val="24"/>
        </w:rPr>
        <w:t> на 2017-2019 годы»</w:t>
      </w:r>
      <w:r w:rsidRPr="00554DA2">
        <w:rPr>
          <w:rFonts w:ascii="Times New Roman" w:hAnsi="Times New Roman" w:cs="Times New Roman"/>
          <w:sz w:val="24"/>
          <w:szCs w:val="24"/>
        </w:rPr>
        <w:br/>
      </w:r>
      <w:r w:rsidRPr="00554DA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 МЕРОПРИЯТИЯ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 xml:space="preserve">по развитию и поддержке малого и среднего предпринимательства </w:t>
      </w:r>
      <w:r w:rsidR="0000794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554DA2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="00007947">
        <w:rPr>
          <w:rFonts w:ascii="Times New Roman" w:hAnsi="Times New Roman" w:cs="Times New Roman"/>
          <w:b/>
          <w:bCs/>
          <w:sz w:val="24"/>
          <w:szCs w:val="24"/>
        </w:rPr>
        <w:t>Бельтирское сельское поселение</w:t>
      </w:r>
      <w:r w:rsidRPr="00554DA2">
        <w:rPr>
          <w:rFonts w:ascii="Times New Roman" w:hAnsi="Times New Roman" w:cs="Times New Roman"/>
          <w:b/>
          <w:bCs/>
          <w:sz w:val="24"/>
          <w:szCs w:val="24"/>
        </w:rPr>
        <w:t xml:space="preserve"> Кош-Агачского района Республики Алтай на 2017-2019 годы. </w:t>
      </w:r>
    </w:p>
    <w:p w:rsidR="00554DA2" w:rsidRPr="00554DA2" w:rsidRDefault="00554DA2" w:rsidP="00554DA2">
      <w:pPr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554DA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4628"/>
        <w:gridCol w:w="1866"/>
        <w:gridCol w:w="2101"/>
      </w:tblGrid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28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6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01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Участие органов местного самоуправления в подготовке  нормативно-правовых актов в сфере малого и среднего предпринимательства</w:t>
            </w:r>
          </w:p>
        </w:tc>
        <w:tc>
          <w:tcPr>
            <w:tcW w:w="186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0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186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2017-2019 г.г.</w:t>
            </w:r>
          </w:p>
        </w:tc>
        <w:tc>
          <w:tcPr>
            <w:tcW w:w="210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ежегодного праздника «День предпринимателя» на территории села</w:t>
            </w:r>
          </w:p>
        </w:tc>
        <w:tc>
          <w:tcPr>
            <w:tcW w:w="186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2017-2019 г.г.</w:t>
            </w:r>
          </w:p>
        </w:tc>
        <w:tc>
          <w:tcPr>
            <w:tcW w:w="210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86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эжеквартально</w:t>
            </w:r>
          </w:p>
        </w:tc>
        <w:tc>
          <w:tcPr>
            <w:tcW w:w="210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2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«круглых </w:t>
            </w:r>
            <w:r w:rsidRPr="0055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6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2017-2019г.г.</w:t>
            </w:r>
          </w:p>
        </w:tc>
        <w:tc>
          <w:tcPr>
            <w:tcW w:w="210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5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2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Содействие по взаимоотношению и установлению контактов между субъектами предпринимательства, осуществляющих свою деятельность на территории  сельского поселения</w:t>
            </w:r>
          </w:p>
        </w:tc>
        <w:tc>
          <w:tcPr>
            <w:tcW w:w="186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2017-2019 г.г.</w:t>
            </w:r>
          </w:p>
        </w:tc>
        <w:tc>
          <w:tcPr>
            <w:tcW w:w="210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Администрация (по согласованию)</w:t>
            </w:r>
          </w:p>
        </w:tc>
      </w:tr>
      <w:tr w:rsidR="00554DA2" w:rsidRPr="00554DA2" w:rsidTr="00DE011A">
        <w:trPr>
          <w:trHeight w:val="880"/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A2" w:rsidRPr="00554DA2" w:rsidTr="00DE011A">
        <w:trPr>
          <w:tblCellSpacing w:w="0" w:type="dxa"/>
        </w:trPr>
        <w:tc>
          <w:tcPr>
            <w:tcW w:w="68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A2" w:rsidRPr="00554DA2" w:rsidRDefault="00554DA2" w:rsidP="00554DA2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C15" w:rsidRPr="000F2F86" w:rsidRDefault="00554DA2" w:rsidP="00554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751D">
        <w:rPr>
          <w:color w:val="515756"/>
          <w:sz w:val="18"/>
          <w:szCs w:val="18"/>
        </w:rPr>
        <w:t> </w:t>
      </w:r>
    </w:p>
    <w:sectPr w:rsidR="00292C15" w:rsidRPr="000F2F86" w:rsidSect="00EB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DE" w:rsidRDefault="005C46DE" w:rsidP="00292C15">
      <w:pPr>
        <w:spacing w:after="0" w:line="240" w:lineRule="auto"/>
      </w:pPr>
      <w:r>
        <w:separator/>
      </w:r>
    </w:p>
  </w:endnote>
  <w:endnote w:type="continuationSeparator" w:id="1">
    <w:p w:rsidR="005C46DE" w:rsidRDefault="005C46DE" w:rsidP="002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DE" w:rsidRDefault="005C46DE" w:rsidP="00292C15">
      <w:pPr>
        <w:spacing w:after="0" w:line="240" w:lineRule="auto"/>
      </w:pPr>
      <w:r>
        <w:separator/>
      </w:r>
    </w:p>
  </w:footnote>
  <w:footnote w:type="continuationSeparator" w:id="1">
    <w:p w:rsidR="005C46DE" w:rsidRDefault="005C46DE" w:rsidP="0029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2C0"/>
    <w:multiLevelType w:val="hybridMultilevel"/>
    <w:tmpl w:val="F21CB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68177620"/>
    <w:multiLevelType w:val="hybridMultilevel"/>
    <w:tmpl w:val="E1A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FE2"/>
    <w:rsid w:val="00007947"/>
    <w:rsid w:val="000C666C"/>
    <w:rsid w:val="000D1FE2"/>
    <w:rsid w:val="000F2F86"/>
    <w:rsid w:val="00292C15"/>
    <w:rsid w:val="00554DA2"/>
    <w:rsid w:val="005C46DE"/>
    <w:rsid w:val="007F5ECD"/>
    <w:rsid w:val="00840B9D"/>
    <w:rsid w:val="00A44E8D"/>
    <w:rsid w:val="00CE3726"/>
    <w:rsid w:val="00EA66DE"/>
    <w:rsid w:val="00EB23B4"/>
    <w:rsid w:val="00F3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FE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C15"/>
  </w:style>
  <w:style w:type="paragraph" w:styleId="a9">
    <w:name w:val="footer"/>
    <w:basedOn w:val="a"/>
    <w:link w:val="aa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2017-08-01T04:39:00Z</cp:lastPrinted>
  <dcterms:created xsi:type="dcterms:W3CDTF">2017-08-01T04:43:00Z</dcterms:created>
  <dcterms:modified xsi:type="dcterms:W3CDTF">2017-08-01T04:43:00Z</dcterms:modified>
</cp:coreProperties>
</file>